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8" w14:textId="649FEC2C" w:rsidR="00E40B33" w:rsidRDefault="00F751C8">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 xml:space="preserve">ОГОЛОШЕННЯ </w:t>
      </w:r>
      <w:r>
        <w:rPr>
          <w:rFonts w:ascii="Times New Roman" w:eastAsia="Times New Roman" w:hAnsi="Times New Roman" w:cs="Times New Roman"/>
          <w:b/>
          <w:sz w:val="24"/>
          <w:szCs w:val="24"/>
        </w:rPr>
        <w:br/>
        <w:t>про укладення договорів про медичне обслуговування населення за програмою медичних гарантій</w:t>
      </w: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щодо  надання медичних послуг «Лікування дорослих та дітей із туберкульозом» від</w:t>
      </w:r>
      <w:r w:rsidR="00341545">
        <w:rPr>
          <w:rFonts w:ascii="Times New Roman" w:eastAsia="Times New Roman" w:hAnsi="Times New Roman" w:cs="Times New Roman"/>
          <w:b/>
          <w:sz w:val="24"/>
          <w:szCs w:val="24"/>
          <w:highlight w:val="white"/>
        </w:rPr>
        <w:t xml:space="preserve"> 1</w:t>
      </w:r>
      <w:r w:rsidR="00BC3FA7">
        <w:rPr>
          <w:rFonts w:ascii="Times New Roman" w:eastAsia="Times New Roman" w:hAnsi="Times New Roman" w:cs="Times New Roman"/>
          <w:b/>
          <w:sz w:val="24"/>
          <w:szCs w:val="24"/>
          <w:highlight w:val="white"/>
          <w:lang w:val="uk-UA"/>
        </w:rPr>
        <w:t>5</w:t>
      </w:r>
      <w:r w:rsidR="00D00263">
        <w:rPr>
          <w:rFonts w:ascii="Times New Roman" w:eastAsia="Times New Roman" w:hAnsi="Times New Roman" w:cs="Times New Roman"/>
          <w:b/>
          <w:sz w:val="24"/>
          <w:szCs w:val="24"/>
          <w:highlight w:val="white"/>
        </w:rPr>
        <w:t>.0</w:t>
      </w:r>
      <w:r w:rsidR="00424A6F">
        <w:rPr>
          <w:rFonts w:ascii="Times New Roman" w:eastAsia="Times New Roman" w:hAnsi="Times New Roman" w:cs="Times New Roman"/>
          <w:b/>
          <w:sz w:val="24"/>
          <w:szCs w:val="24"/>
          <w:highlight w:val="white"/>
          <w:lang w:val="uk-UA"/>
        </w:rPr>
        <w:t>4</w:t>
      </w:r>
      <w:r>
        <w:rPr>
          <w:rFonts w:ascii="Times New Roman" w:eastAsia="Times New Roman" w:hAnsi="Times New Roman" w:cs="Times New Roman"/>
          <w:b/>
          <w:sz w:val="24"/>
          <w:szCs w:val="24"/>
          <w:highlight w:val="white"/>
        </w:rPr>
        <w:t>.</w:t>
      </w:r>
      <w:r>
        <w:rPr>
          <w:rFonts w:ascii="Times New Roman" w:eastAsia="Times New Roman" w:hAnsi="Times New Roman" w:cs="Times New Roman"/>
          <w:b/>
          <w:sz w:val="24"/>
          <w:szCs w:val="24"/>
        </w:rPr>
        <w:t xml:space="preserve"> 2020 року </w:t>
      </w:r>
    </w:p>
    <w:p w14:paraId="0000000A" w14:textId="77777777" w:rsidR="00E40B33" w:rsidRDefault="00E40B33">
      <w:pPr>
        <w:shd w:val="clear" w:color="auto" w:fill="FFFFFF"/>
        <w:spacing w:line="256" w:lineRule="auto"/>
        <w:ind w:firstLine="720"/>
        <w:jc w:val="both"/>
        <w:rPr>
          <w:rFonts w:ascii="Times New Roman" w:eastAsia="Times New Roman" w:hAnsi="Times New Roman" w:cs="Times New Roman"/>
          <w:b/>
          <w:sz w:val="24"/>
          <w:szCs w:val="24"/>
        </w:rPr>
      </w:pPr>
    </w:p>
    <w:p w14:paraId="0000000B" w14:textId="77777777" w:rsidR="00E40B33" w:rsidRDefault="00F751C8">
      <w:pPr>
        <w:spacing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Подання пропозицій та їх розгляд</w:t>
      </w:r>
    </w:p>
    <w:p w14:paraId="0A057EFB" w14:textId="405E2883" w:rsidR="00BC3FA7" w:rsidRDefault="00BC3FA7" w:rsidP="00BC3FA7">
      <w:pPr>
        <w:numPr>
          <w:ilvl w:val="0"/>
          <w:numId w:val="14"/>
        </w:numPr>
        <w:spacing w:line="25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 подання пропозиції спливає </w:t>
      </w:r>
      <w:r w:rsidR="00C038DC">
        <w:rPr>
          <w:rFonts w:ascii="Times New Roman" w:eastAsia="Times New Roman" w:hAnsi="Times New Roman" w:cs="Times New Roman"/>
          <w:b/>
          <w:sz w:val="24"/>
          <w:szCs w:val="24"/>
          <w:lang w:val="uk-UA"/>
        </w:rPr>
        <w:t xml:space="preserve">о </w:t>
      </w:r>
      <w:r w:rsidR="00C038DC">
        <w:rPr>
          <w:rFonts w:ascii="Times New Roman" w:eastAsia="Times New Roman" w:hAnsi="Times New Roman" w:cs="Times New Roman"/>
          <w:b/>
          <w:sz w:val="24"/>
          <w:szCs w:val="24"/>
        </w:rPr>
        <w:t>09</w:t>
      </w:r>
      <w:r w:rsidR="00C038DC">
        <w:rPr>
          <w:rFonts w:ascii="Times New Roman" w:eastAsia="Times New Roman" w:hAnsi="Times New Roman" w:cs="Times New Roman"/>
          <w:b/>
          <w:sz w:val="24"/>
          <w:szCs w:val="24"/>
          <w:lang w:val="uk-UA"/>
        </w:rPr>
        <w:t xml:space="preserve"> годині 30 хвилин за київським часом 16 </w:t>
      </w:r>
      <w:r>
        <w:rPr>
          <w:rFonts w:ascii="Times New Roman" w:eastAsia="Times New Roman" w:hAnsi="Times New Roman" w:cs="Times New Roman"/>
          <w:b/>
          <w:sz w:val="24"/>
          <w:szCs w:val="24"/>
          <w:lang w:val="uk-UA"/>
        </w:rPr>
        <w:t xml:space="preserve">квітня </w:t>
      </w:r>
      <w:r>
        <w:rPr>
          <w:rFonts w:ascii="Times New Roman" w:eastAsia="Times New Roman" w:hAnsi="Times New Roman" w:cs="Times New Roman"/>
          <w:b/>
          <w:sz w:val="24"/>
          <w:szCs w:val="24"/>
        </w:rPr>
        <w:t>2020 року</w:t>
      </w:r>
      <w:r>
        <w:rPr>
          <w:rFonts w:ascii="Times New Roman" w:eastAsia="Times New Roman" w:hAnsi="Times New Roman" w:cs="Times New Roman"/>
          <w:sz w:val="24"/>
          <w:szCs w:val="24"/>
        </w:rPr>
        <w:t xml:space="preserve">. </w:t>
      </w:r>
    </w:p>
    <w:p w14:paraId="0000000D" w14:textId="77777777" w:rsidR="00E40B33" w:rsidRDefault="00F751C8">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Пропозиції на укладення договору, у тому числі з усунутими недоліками (повторні), подані після закінчення строку подання, не розглядаються.</w:t>
      </w:r>
    </w:p>
    <w:p w14:paraId="0000000E" w14:textId="77777777" w:rsidR="00E40B33" w:rsidRDefault="00F751C8">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Pr>
          <w:rFonts w:ascii="Times New Roman" w:eastAsia="Times New Roman" w:hAnsi="Times New Roman" w:cs="Times New Roman"/>
          <w:sz w:val="24"/>
          <w:szCs w:val="24"/>
        </w:rPr>
        <w:t xml:space="preserve">. </w:t>
      </w:r>
    </w:p>
    <w:p w14:paraId="0000000F" w14:textId="77777777" w:rsidR="00E40B33" w:rsidRDefault="00F751C8">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Заявник подає до НСЗУ пропозицію (заяву та додатки до неї) в електронній формі</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шляхом заповнення електронних полів.</w:t>
      </w:r>
    </w:p>
    <w:p w14:paraId="00000010" w14:textId="77777777" w:rsidR="00E40B33" w:rsidRDefault="00F751C8">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Суб’єкт господарювання, який бажає укласти договір з НСЗУ на визначених в оголошенні умовах, до подання пропозиції повинен забезпечити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w:t>
      </w:r>
    </w:p>
    <w:p w14:paraId="00000011" w14:textId="77777777" w:rsidR="00E40B33" w:rsidRDefault="00F751C8">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суб’єкт господарювання, місця надання ним медичних послуг та медичне обладнання, зазначене в оголошенні;</w:t>
      </w:r>
    </w:p>
    <w:p w14:paraId="00000012" w14:textId="77777777" w:rsidR="00E40B33" w:rsidRDefault="00F751C8">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ліцензію на провадження господарської діяльності з медичної практики (дата, строк дії, номер наказу, номер ліцензії та вид господарської діяльності, на право здійснення якого видано ліцензію)</w:t>
      </w:r>
    </w:p>
    <w:p w14:paraId="00000013" w14:textId="77777777" w:rsidR="00E40B33" w:rsidRDefault="00F751C8">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суб’єкти господарювання, які будуть залучені до виконання договору (підрядники);</w:t>
      </w:r>
    </w:p>
    <w:p w14:paraId="00000014" w14:textId="77777777" w:rsidR="00E40B33" w:rsidRDefault="00F751C8">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уповноважених осіб та медичних працівників, які будуть залучені до укладення або виконання договору.</w:t>
      </w:r>
    </w:p>
    <w:p w14:paraId="00000015" w14:textId="77777777" w:rsidR="00E40B33" w:rsidRDefault="00F751C8">
      <w:pPr>
        <w:shd w:val="clear" w:color="auto" w:fill="FFFFFF"/>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highlight w:val="white"/>
        </w:rPr>
        <w:t xml:space="preserve">У разі коли після подання пропозиції зазначена інформація змінюється, суб’єкт господарювання повинен </w:t>
      </w:r>
      <w:r>
        <w:rPr>
          <w:rFonts w:ascii="Times New Roman" w:eastAsia="Times New Roman" w:hAnsi="Times New Roman" w:cs="Times New Roman"/>
          <w:b/>
          <w:sz w:val="24"/>
          <w:szCs w:val="24"/>
          <w:highlight w:val="white"/>
          <w:u w:val="single"/>
        </w:rPr>
        <w:t>у той же день</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внести</w:t>
      </w:r>
      <w:proofErr w:type="spellEnd"/>
      <w:r>
        <w:rPr>
          <w:rFonts w:ascii="Times New Roman" w:eastAsia="Times New Roman" w:hAnsi="Times New Roman" w:cs="Times New Roman"/>
          <w:sz w:val="24"/>
          <w:szCs w:val="24"/>
          <w:highlight w:val="white"/>
        </w:rPr>
        <w:t xml:space="preserve"> відповідні зміни до електронної системи охорони здоров’я.</w:t>
      </w:r>
    </w:p>
    <w:p w14:paraId="00000016" w14:textId="77777777" w:rsidR="00E40B33" w:rsidRDefault="00F751C8">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Примітка:</w:t>
      </w:r>
      <w:r>
        <w:rPr>
          <w:rFonts w:ascii="Times New Roman" w:eastAsia="Times New Roman" w:hAnsi="Times New Roman" w:cs="Times New Roman"/>
          <w:sz w:val="24"/>
          <w:szCs w:val="24"/>
        </w:rPr>
        <w:t xml:space="preserve">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 медичне обладнання, визначене в цьому Оголошенні, є обов’язковим за умови наявності відповідної технічної можливості в </w:t>
      </w:r>
      <w:r>
        <w:rPr>
          <w:rFonts w:ascii="Times New Roman" w:eastAsia="Times New Roman" w:hAnsi="Times New Roman" w:cs="Times New Roman"/>
          <w:sz w:val="24"/>
          <w:szCs w:val="24"/>
          <w:highlight w:val="white"/>
        </w:rPr>
        <w:t>електронній системі охорони здоров’я.</w:t>
      </w:r>
    </w:p>
    <w:p w14:paraId="00000017" w14:textId="491B6184" w:rsidR="00E40B33" w:rsidRDefault="00F751C8">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4. НСЗУ розглядає пропозиції про укладення договору  до </w:t>
      </w:r>
      <w:r w:rsidR="00BC3FA7">
        <w:rPr>
          <w:rFonts w:ascii="Times New Roman" w:eastAsia="Times New Roman" w:hAnsi="Times New Roman" w:cs="Times New Roman"/>
          <w:b/>
          <w:sz w:val="24"/>
          <w:szCs w:val="24"/>
          <w:u w:val="single"/>
          <w:lang w:val="uk-UA"/>
        </w:rPr>
        <w:t>1</w:t>
      </w:r>
      <w:r w:rsidR="000E3CAB">
        <w:rPr>
          <w:rFonts w:ascii="Times New Roman" w:eastAsia="Times New Roman" w:hAnsi="Times New Roman" w:cs="Times New Roman"/>
          <w:b/>
          <w:sz w:val="24"/>
          <w:szCs w:val="24"/>
          <w:u w:val="single"/>
          <w:lang w:val="uk-UA"/>
        </w:rPr>
        <w:t>2</w:t>
      </w:r>
      <w:bookmarkStart w:id="0" w:name="_GoBack"/>
      <w:bookmarkEnd w:id="0"/>
      <w:r w:rsidR="00BC3FA7">
        <w:rPr>
          <w:rFonts w:ascii="Times New Roman" w:eastAsia="Times New Roman" w:hAnsi="Times New Roman" w:cs="Times New Roman"/>
          <w:b/>
          <w:sz w:val="24"/>
          <w:szCs w:val="24"/>
          <w:u w:val="single"/>
          <w:lang w:val="uk-UA"/>
        </w:rPr>
        <w:t xml:space="preserve"> травня</w:t>
      </w:r>
      <w:r>
        <w:rPr>
          <w:rFonts w:ascii="Times New Roman" w:eastAsia="Times New Roman" w:hAnsi="Times New Roman" w:cs="Times New Roman"/>
          <w:b/>
          <w:sz w:val="24"/>
          <w:szCs w:val="24"/>
          <w:u w:val="single"/>
        </w:rPr>
        <w:t xml:space="preserve"> 2020 року включно</w:t>
      </w:r>
      <w:r>
        <w:rPr>
          <w:rFonts w:ascii="Times New Roman" w:eastAsia="Times New Roman" w:hAnsi="Times New Roman" w:cs="Times New Roman"/>
          <w:sz w:val="24"/>
          <w:szCs w:val="24"/>
          <w:highlight w:val="white"/>
        </w:rPr>
        <w:t>.</w:t>
      </w:r>
    </w:p>
    <w:p w14:paraId="00000018" w14:textId="77777777" w:rsidR="00E40B33" w:rsidRDefault="00E40B33">
      <w:pPr>
        <w:shd w:val="clear" w:color="auto" w:fill="FFFFFF"/>
        <w:spacing w:line="240" w:lineRule="auto"/>
        <w:ind w:firstLine="709"/>
        <w:jc w:val="center"/>
        <w:rPr>
          <w:rFonts w:ascii="Times New Roman" w:eastAsia="Times New Roman" w:hAnsi="Times New Roman" w:cs="Times New Roman"/>
          <w:b/>
          <w:sz w:val="24"/>
          <w:szCs w:val="24"/>
        </w:rPr>
      </w:pPr>
    </w:p>
    <w:p w14:paraId="00000019" w14:textId="77777777" w:rsidR="00E40B33" w:rsidRDefault="00F751C8" w:rsidP="00F751C8">
      <w:pPr>
        <w:shd w:val="clear" w:color="auto" w:fill="FFFFFF"/>
        <w:spacing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Умови закупівлі медичних послуг, які будуть надаватись за Договором </w:t>
      </w:r>
    </w:p>
    <w:p w14:paraId="0000001A" w14:textId="77777777" w:rsidR="00E40B33" w:rsidRDefault="00E40B33" w:rsidP="00F751C8">
      <w:pPr>
        <w:shd w:val="clear" w:color="auto" w:fill="FFFFFF"/>
        <w:spacing w:line="240" w:lineRule="auto"/>
        <w:ind w:firstLine="709"/>
        <w:jc w:val="both"/>
        <w:rPr>
          <w:rFonts w:ascii="Times New Roman" w:eastAsia="Times New Roman" w:hAnsi="Times New Roman" w:cs="Times New Roman"/>
          <w:b/>
          <w:sz w:val="24"/>
          <w:szCs w:val="24"/>
        </w:rPr>
      </w:pPr>
    </w:p>
    <w:p w14:paraId="0000001B" w14:textId="77777777" w:rsidR="00E40B33" w:rsidRDefault="00F751C8" w:rsidP="00F751C8">
      <w:pPr>
        <w:shd w:val="clear" w:color="auto" w:fill="FFFFFF"/>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14:paraId="0000001C" w14:textId="77777777" w:rsidR="00E40B33" w:rsidRDefault="00E40B33" w:rsidP="00F751C8">
      <w:pPr>
        <w:shd w:val="clear" w:color="auto" w:fill="FFFFFF"/>
        <w:spacing w:line="240" w:lineRule="auto"/>
        <w:ind w:firstLine="709"/>
        <w:jc w:val="both"/>
        <w:rPr>
          <w:rFonts w:ascii="Times New Roman" w:eastAsia="Times New Roman" w:hAnsi="Times New Roman" w:cs="Times New Roman"/>
          <w:sz w:val="24"/>
          <w:szCs w:val="24"/>
        </w:rPr>
      </w:pPr>
    </w:p>
    <w:p w14:paraId="0000001D" w14:textId="77777777" w:rsidR="00E40B33" w:rsidRDefault="00E40B33" w:rsidP="00F751C8">
      <w:pPr>
        <w:shd w:val="clear" w:color="auto" w:fill="FFFFFF"/>
        <w:ind w:firstLine="709"/>
        <w:jc w:val="both"/>
        <w:rPr>
          <w:rFonts w:ascii="Times New Roman" w:eastAsia="Times New Roman" w:hAnsi="Times New Roman" w:cs="Times New Roman"/>
          <w:b/>
          <w:i/>
          <w:sz w:val="24"/>
          <w:szCs w:val="24"/>
        </w:rPr>
      </w:pPr>
    </w:p>
    <w:p w14:paraId="0000001E" w14:textId="77777777" w:rsidR="00E40B33" w:rsidRDefault="00F751C8" w:rsidP="00F751C8">
      <w:pPr>
        <w:shd w:val="clear" w:color="auto" w:fill="FFFFFF"/>
        <w:ind w:firstLine="709"/>
        <w:jc w:val="both"/>
        <w:rPr>
          <w:rFonts w:ascii="Times New Roman" w:eastAsia="Times New Roman" w:hAnsi="Times New Roman" w:cs="Times New Roman"/>
          <w:b/>
          <w:sz w:val="24"/>
          <w:szCs w:val="24"/>
        </w:rPr>
      </w:pPr>
      <w:r>
        <w:rPr>
          <w:rFonts w:ascii="Times New Roman" w:eastAsia="Times New Roman" w:hAnsi="Times New Roman" w:cs="Times New Roman"/>
          <w:i/>
          <w:sz w:val="24"/>
          <w:szCs w:val="24"/>
        </w:rPr>
        <w:t>Умови надання послуги:</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амбулаторно та/або стаціонарно.</w:t>
      </w:r>
    </w:p>
    <w:p w14:paraId="0000001F" w14:textId="77777777" w:rsidR="00E40B33" w:rsidRDefault="00F751C8" w:rsidP="00F751C8">
      <w:pPr>
        <w:shd w:val="clear" w:color="auto" w:fill="FFFFFF"/>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00000020" w14:textId="77777777" w:rsidR="00E40B33" w:rsidRDefault="00F751C8" w:rsidP="00F751C8">
      <w:pPr>
        <w:shd w:val="clear" w:color="auto" w:fill="FFFFFF"/>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Підстави надання послуги: </w:t>
      </w:r>
    </w:p>
    <w:p w14:paraId="00000021"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r>
        <w:rPr>
          <w:rFonts w:ascii="Times New Roman" w:eastAsia="Times New Roman" w:hAnsi="Times New Roman" w:cs="Times New Roman"/>
          <w:b/>
          <w:i/>
          <w:sz w:val="14"/>
          <w:szCs w:val="14"/>
        </w:rPr>
        <w:t xml:space="preserve">  </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направлення лікаря з надання ПМД, з яким укладено декларацію про вибір лікаря;</w:t>
      </w:r>
    </w:p>
    <w:p w14:paraId="00000022"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направлення лікуючого лікаря;</w:t>
      </w:r>
    </w:p>
    <w:p w14:paraId="00000023"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24"/>
          <w:szCs w:val="24"/>
        </w:rPr>
        <w:t>самозвернення</w:t>
      </w:r>
      <w:proofErr w:type="spellEnd"/>
      <w:r>
        <w:rPr>
          <w:rFonts w:ascii="Times New Roman" w:eastAsia="Times New Roman" w:hAnsi="Times New Roman" w:cs="Times New Roman"/>
          <w:sz w:val="24"/>
          <w:szCs w:val="24"/>
        </w:rPr>
        <w:t>.</w:t>
      </w:r>
    </w:p>
    <w:p w14:paraId="00000024" w14:textId="77777777" w:rsidR="00E40B33" w:rsidRDefault="00F751C8" w:rsidP="00F751C8">
      <w:pPr>
        <w:shd w:val="clear" w:color="auto" w:fill="FFFFFF"/>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00000025" w14:textId="77777777" w:rsidR="00E40B33" w:rsidRDefault="00F751C8" w:rsidP="00F751C8">
      <w:pPr>
        <w:shd w:val="clear" w:color="auto" w:fill="FFFFFF"/>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Вимоги до організації надання послуги:</w:t>
      </w:r>
    </w:p>
    <w:p w14:paraId="00000026" w14:textId="77777777" w:rsidR="00E40B33" w:rsidRDefault="00F751C8" w:rsidP="00F751C8">
      <w:pPr>
        <w:numPr>
          <w:ilvl w:val="0"/>
          <w:numId w:val="13"/>
        </w:numPr>
        <w:shd w:val="clear" w:color="auto" w:fill="FFFFFF"/>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Взаємодія з іншими закладами усіх рівнів або іншими надавачами послуг з питань надання медичної допомоги при ТБ та їх соціально-психологічного супроводу.</w:t>
      </w:r>
    </w:p>
    <w:p w14:paraId="00000027" w14:textId="77777777" w:rsidR="00E40B33" w:rsidRDefault="00F751C8" w:rsidP="00F751C8">
      <w:pPr>
        <w:numPr>
          <w:ilvl w:val="0"/>
          <w:numId w:val="13"/>
        </w:numPr>
        <w:shd w:val="clear" w:color="auto" w:fill="FFFFFF"/>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Співпраця з центрами соціальних служб для сім'ї, дітей та молоді, службами у справах дітей, територіальними центрами соціального обслуговування.</w:t>
      </w:r>
    </w:p>
    <w:p w14:paraId="00000028" w14:textId="77777777" w:rsidR="00E40B33" w:rsidRDefault="00F751C8" w:rsidP="00F751C8">
      <w:pPr>
        <w:numPr>
          <w:ilvl w:val="0"/>
          <w:numId w:val="13"/>
        </w:numPr>
        <w:shd w:val="clear" w:color="auto" w:fill="FFFFFF"/>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Організація контрольованої видачі протитуберкульозних препаратів пацієнтам, включаючи вихідні та святкові дні, в тому числі шляхом відеоспостереження.</w:t>
      </w:r>
    </w:p>
    <w:p w14:paraId="00000029" w14:textId="77777777" w:rsidR="00E40B33" w:rsidRDefault="00F751C8" w:rsidP="00F751C8">
      <w:pPr>
        <w:shd w:val="clear" w:color="auto" w:fill="FFFFFF"/>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0000002A" w14:textId="77777777" w:rsidR="00E40B33" w:rsidRDefault="00F751C8" w:rsidP="00F751C8">
      <w:pPr>
        <w:shd w:val="clear" w:color="auto" w:fill="FFFFFF"/>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Додаткові вимоги до організації надання послуги:</w:t>
      </w:r>
    </w:p>
    <w:p w14:paraId="0000002B" w14:textId="77777777" w:rsidR="00E40B33" w:rsidRDefault="00F751C8" w:rsidP="00F751C8">
      <w:pPr>
        <w:numPr>
          <w:ilvl w:val="0"/>
          <w:numId w:val="7"/>
        </w:numPr>
        <w:shd w:val="clear" w:color="auto" w:fill="FFFFFF"/>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Відділення / палати інтенсивної терапії, обладнані відповідно до табелю матеріально-технічного оснащення. </w:t>
      </w:r>
    </w:p>
    <w:p w14:paraId="0000002C" w14:textId="77777777" w:rsidR="00E40B33" w:rsidRDefault="00F751C8" w:rsidP="00F751C8">
      <w:pPr>
        <w:numPr>
          <w:ilvl w:val="0"/>
          <w:numId w:val="7"/>
        </w:numPr>
        <w:shd w:val="clear" w:color="auto" w:fill="FFFFFF"/>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Наявність операційного блоку, обладнаного відповідно до табелю матеріально-технічного оснащення.</w:t>
      </w:r>
    </w:p>
    <w:p w14:paraId="0000002D" w14:textId="77777777" w:rsidR="00E40B33" w:rsidRDefault="00F751C8" w:rsidP="00F751C8">
      <w:pPr>
        <w:numPr>
          <w:ilvl w:val="0"/>
          <w:numId w:val="7"/>
        </w:numPr>
        <w:shd w:val="clear" w:color="auto" w:fill="FFFFFF"/>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Забезпечення можливості проведення наступних лабораторних досліджень у закладі або на умовах договору </w:t>
      </w:r>
      <w:proofErr w:type="spellStart"/>
      <w:r>
        <w:rPr>
          <w:rFonts w:ascii="Times New Roman" w:eastAsia="Times New Roman" w:hAnsi="Times New Roman" w:cs="Times New Roman"/>
          <w:sz w:val="24"/>
          <w:szCs w:val="24"/>
        </w:rPr>
        <w:t>підряду</w:t>
      </w:r>
      <w:proofErr w:type="spellEnd"/>
      <w:r>
        <w:rPr>
          <w:rFonts w:ascii="Times New Roman" w:eastAsia="Times New Roman" w:hAnsi="Times New Roman" w:cs="Times New Roman"/>
          <w:sz w:val="24"/>
          <w:szCs w:val="24"/>
        </w:rPr>
        <w:t>:</w:t>
      </w:r>
    </w:p>
    <w:p w14:paraId="0000002E"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розгорнутий клінічний аналіз крові;</w:t>
      </w:r>
    </w:p>
    <w:p w14:paraId="0000002F"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визначення групи крові і резус фактору;</w:t>
      </w:r>
    </w:p>
    <w:p w14:paraId="00000030"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w:t>
      </w:r>
      <w:r>
        <w:rPr>
          <w:rFonts w:ascii="Times New Roman" w:eastAsia="Times New Roman" w:hAnsi="Times New Roman" w:cs="Times New Roman"/>
          <w:sz w:val="24"/>
          <w:szCs w:val="24"/>
        </w:rPr>
        <w:t xml:space="preserve">біохімічний аналіз крові (загальний білок, альфа-амілаза, </w:t>
      </w:r>
      <w:proofErr w:type="spellStart"/>
      <w:r>
        <w:rPr>
          <w:rFonts w:ascii="Times New Roman" w:eastAsia="Times New Roman" w:hAnsi="Times New Roman" w:cs="Times New Roman"/>
          <w:sz w:val="24"/>
          <w:szCs w:val="24"/>
        </w:rPr>
        <w:t>аспартатамінотрансфераза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АсАТ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аланінамінотрансфераза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АлАТ</w:t>
      </w:r>
      <w:proofErr w:type="spellEnd"/>
      <w:r>
        <w:rPr>
          <w:rFonts w:ascii="Times New Roman" w:eastAsia="Times New Roman" w:hAnsi="Times New Roman" w:cs="Times New Roman"/>
          <w:sz w:val="24"/>
          <w:szCs w:val="24"/>
        </w:rPr>
        <w:t>), білірубін і його фракції (загальний, прямий, непрямий), креатинін, сечовина, сечова кислота, електроліти);</w:t>
      </w:r>
    </w:p>
    <w:p w14:paraId="00000031"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24"/>
          <w:szCs w:val="24"/>
        </w:rPr>
        <w:t>коагуляційний</w:t>
      </w:r>
      <w:proofErr w:type="spellEnd"/>
      <w:r>
        <w:rPr>
          <w:rFonts w:ascii="Times New Roman" w:eastAsia="Times New Roman" w:hAnsi="Times New Roman" w:cs="Times New Roman"/>
          <w:sz w:val="24"/>
          <w:szCs w:val="24"/>
        </w:rPr>
        <w:t xml:space="preserve"> гемостаз (</w:t>
      </w:r>
      <w:proofErr w:type="spellStart"/>
      <w:r>
        <w:rPr>
          <w:rFonts w:ascii="Times New Roman" w:eastAsia="Times New Roman" w:hAnsi="Times New Roman" w:cs="Times New Roman"/>
          <w:sz w:val="24"/>
          <w:szCs w:val="24"/>
        </w:rPr>
        <w:t>тромбіновий</w:t>
      </w:r>
      <w:proofErr w:type="spellEnd"/>
      <w:r>
        <w:rPr>
          <w:rFonts w:ascii="Times New Roman" w:eastAsia="Times New Roman" w:hAnsi="Times New Roman" w:cs="Times New Roman"/>
          <w:sz w:val="24"/>
          <w:szCs w:val="24"/>
        </w:rPr>
        <w:t xml:space="preserve"> час, активований частковий (парціальний) </w:t>
      </w:r>
      <w:proofErr w:type="spellStart"/>
      <w:r>
        <w:rPr>
          <w:rFonts w:ascii="Times New Roman" w:eastAsia="Times New Roman" w:hAnsi="Times New Roman" w:cs="Times New Roman"/>
          <w:sz w:val="24"/>
          <w:szCs w:val="24"/>
        </w:rPr>
        <w:t>тромбопластиновий</w:t>
      </w:r>
      <w:proofErr w:type="spellEnd"/>
      <w:r>
        <w:rPr>
          <w:rFonts w:ascii="Times New Roman" w:eastAsia="Times New Roman" w:hAnsi="Times New Roman" w:cs="Times New Roman"/>
          <w:sz w:val="24"/>
          <w:szCs w:val="24"/>
        </w:rPr>
        <w:t xml:space="preserve"> час (АЧТЧ, АПТЧ), міжнародне нормалізоване відношення (МНВ);</w:t>
      </w:r>
    </w:p>
    <w:p w14:paraId="00000032"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глюкоза в цільній крові або сироватці крові;</w:t>
      </w:r>
    </w:p>
    <w:p w14:paraId="00000033"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СРБ кількісний;</w:t>
      </w:r>
    </w:p>
    <w:p w14:paraId="00000034"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дослідження спинномозкової рідини;</w:t>
      </w:r>
    </w:p>
    <w:p w14:paraId="00000035"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аналіз сечі загальний.</w:t>
      </w:r>
    </w:p>
    <w:p w14:paraId="00000036" w14:textId="77777777" w:rsidR="00E40B33" w:rsidRDefault="00F751C8" w:rsidP="00F751C8">
      <w:pPr>
        <w:numPr>
          <w:ilvl w:val="0"/>
          <w:numId w:val="6"/>
        </w:numPr>
        <w:shd w:val="clear" w:color="auto" w:fill="FFFFFF"/>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Забезпечення проведення гістологічного дослідження у закладі або на умовах договору </w:t>
      </w:r>
      <w:proofErr w:type="spellStart"/>
      <w:r>
        <w:rPr>
          <w:rFonts w:ascii="Times New Roman" w:eastAsia="Times New Roman" w:hAnsi="Times New Roman" w:cs="Times New Roman"/>
          <w:sz w:val="24"/>
          <w:szCs w:val="24"/>
        </w:rPr>
        <w:t>підряду</w:t>
      </w:r>
      <w:proofErr w:type="spellEnd"/>
      <w:r>
        <w:rPr>
          <w:rFonts w:ascii="Times New Roman" w:eastAsia="Times New Roman" w:hAnsi="Times New Roman" w:cs="Times New Roman"/>
          <w:sz w:val="24"/>
          <w:szCs w:val="24"/>
        </w:rPr>
        <w:t>.</w:t>
      </w:r>
    </w:p>
    <w:p w14:paraId="00000037" w14:textId="77777777" w:rsidR="00E40B33" w:rsidRDefault="00F751C8" w:rsidP="00F751C8">
      <w:pPr>
        <w:numPr>
          <w:ilvl w:val="0"/>
          <w:numId w:val="6"/>
        </w:numPr>
        <w:shd w:val="clear" w:color="auto" w:fill="FFFFFF"/>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компонентами крові.</w:t>
      </w:r>
    </w:p>
    <w:p w14:paraId="00000038" w14:textId="77777777" w:rsidR="00E40B33" w:rsidRDefault="00F751C8" w:rsidP="00F751C8">
      <w:pPr>
        <w:shd w:val="clear" w:color="auto" w:fill="FFFFFF"/>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00000039" w14:textId="77777777" w:rsidR="00E40B33" w:rsidRDefault="00F751C8" w:rsidP="00F751C8">
      <w:pPr>
        <w:shd w:val="clear" w:color="auto" w:fill="FFFFFF"/>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Вимоги до спеціалізації та кількості фахівців:</w:t>
      </w:r>
    </w:p>
    <w:p w14:paraId="0000003A" w14:textId="77777777" w:rsidR="00E40B33" w:rsidRDefault="00F751C8" w:rsidP="00F751C8">
      <w:pPr>
        <w:shd w:val="clear" w:color="auto" w:fill="FFFFFF"/>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highlight w:val="white"/>
        </w:rPr>
        <w:t>Лікар-фтизіатр та/або лікар-</w:t>
      </w:r>
      <w:proofErr w:type="spellStart"/>
      <w:r>
        <w:rPr>
          <w:rFonts w:ascii="Times New Roman" w:eastAsia="Times New Roman" w:hAnsi="Times New Roman" w:cs="Times New Roman"/>
          <w:sz w:val="24"/>
          <w:szCs w:val="24"/>
          <w:highlight w:val="white"/>
        </w:rPr>
        <w:t>пульмонолог</w:t>
      </w:r>
      <w:proofErr w:type="spellEnd"/>
      <w:r>
        <w:rPr>
          <w:rFonts w:ascii="Times New Roman" w:eastAsia="Times New Roman" w:hAnsi="Times New Roman" w:cs="Times New Roman"/>
          <w:sz w:val="24"/>
          <w:szCs w:val="24"/>
          <w:highlight w:val="white"/>
        </w:rPr>
        <w:t xml:space="preserve"> та/або лікар-фтизіатр дитячий та /або лікар-</w:t>
      </w:r>
      <w:proofErr w:type="spellStart"/>
      <w:r>
        <w:rPr>
          <w:rFonts w:ascii="Times New Roman" w:eastAsia="Times New Roman" w:hAnsi="Times New Roman" w:cs="Times New Roman"/>
          <w:sz w:val="24"/>
          <w:szCs w:val="24"/>
          <w:highlight w:val="white"/>
        </w:rPr>
        <w:t>пульмонолог</w:t>
      </w:r>
      <w:proofErr w:type="spellEnd"/>
      <w:r>
        <w:rPr>
          <w:rFonts w:ascii="Times New Roman" w:eastAsia="Times New Roman" w:hAnsi="Times New Roman" w:cs="Times New Roman"/>
          <w:sz w:val="24"/>
          <w:szCs w:val="24"/>
          <w:highlight w:val="white"/>
        </w:rPr>
        <w:t xml:space="preserve"> дитячий – щонайменше 2 особи, які працюють </w:t>
      </w:r>
      <w:r>
        <w:rPr>
          <w:rFonts w:ascii="Times New Roman" w:eastAsia="Times New Roman" w:hAnsi="Times New Roman" w:cs="Times New Roman"/>
          <w:sz w:val="24"/>
          <w:szCs w:val="24"/>
        </w:rPr>
        <w:t>за основним місцем роботи в цьому закладі</w:t>
      </w:r>
      <w:r>
        <w:rPr>
          <w:rFonts w:ascii="Times New Roman" w:eastAsia="Times New Roman" w:hAnsi="Times New Roman" w:cs="Times New Roman"/>
          <w:sz w:val="24"/>
          <w:szCs w:val="24"/>
          <w:highlight w:val="white"/>
        </w:rPr>
        <w:t>.</w:t>
      </w:r>
    </w:p>
    <w:p w14:paraId="0000003B" w14:textId="77777777" w:rsidR="00E40B33" w:rsidRDefault="00F751C8" w:rsidP="00F751C8">
      <w:pPr>
        <w:shd w:val="clear" w:color="auto" w:fill="FFFFFF"/>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Сестра-медична – </w:t>
      </w:r>
      <w:r>
        <w:rPr>
          <w:rFonts w:ascii="Times New Roman" w:eastAsia="Times New Roman" w:hAnsi="Times New Roman" w:cs="Times New Roman"/>
          <w:sz w:val="24"/>
          <w:szCs w:val="24"/>
          <w:highlight w:val="white"/>
        </w:rPr>
        <w:t xml:space="preserve">щонайменше 4 </w:t>
      </w:r>
      <w:r>
        <w:rPr>
          <w:rFonts w:ascii="Times New Roman" w:eastAsia="Times New Roman" w:hAnsi="Times New Roman" w:cs="Times New Roman"/>
          <w:sz w:val="24"/>
          <w:szCs w:val="24"/>
        </w:rPr>
        <w:t>особи, які працюють за основним місцем роботи в цьому закладі</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Забезпечення цілодобового сестринського догляду протягом всіх днів тижня (цілодобовий пост)</w:t>
      </w:r>
      <w:r>
        <w:rPr>
          <w:rFonts w:ascii="Times New Roman" w:eastAsia="Times New Roman" w:hAnsi="Times New Roman" w:cs="Times New Roman"/>
          <w:sz w:val="24"/>
          <w:szCs w:val="24"/>
          <w:highlight w:val="white"/>
        </w:rPr>
        <w:t>.</w:t>
      </w:r>
    </w:p>
    <w:p w14:paraId="0000003C" w14:textId="77777777" w:rsidR="00E40B33" w:rsidRDefault="00F751C8" w:rsidP="00F751C8">
      <w:pPr>
        <w:shd w:val="clear" w:color="auto" w:fill="FFFFFF"/>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0000003D" w14:textId="77777777" w:rsidR="00E40B33" w:rsidRDefault="00F751C8" w:rsidP="00F751C8">
      <w:pPr>
        <w:shd w:val="clear" w:color="auto" w:fill="FFFFFF"/>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Додаткові вимоги до спеціалізації та кількості медичних працівників:</w:t>
      </w:r>
    </w:p>
    <w:p w14:paraId="0000003E" w14:textId="77777777" w:rsidR="00E40B33" w:rsidRDefault="00F751C8" w:rsidP="00F751C8">
      <w:pPr>
        <w:numPr>
          <w:ilvl w:val="0"/>
          <w:numId w:val="8"/>
        </w:numPr>
        <w:shd w:val="clear" w:color="auto" w:fill="FFFFFF"/>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Лікар-хірург та/або лікар-хірург </w:t>
      </w:r>
      <w:proofErr w:type="spellStart"/>
      <w:r>
        <w:rPr>
          <w:rFonts w:ascii="Times New Roman" w:eastAsia="Times New Roman" w:hAnsi="Times New Roman" w:cs="Times New Roman"/>
          <w:sz w:val="24"/>
          <w:szCs w:val="24"/>
        </w:rPr>
        <w:t>торакальний</w:t>
      </w:r>
      <w:proofErr w:type="spellEnd"/>
      <w:r>
        <w:rPr>
          <w:rFonts w:ascii="Times New Roman" w:eastAsia="Times New Roman" w:hAnsi="Times New Roman" w:cs="Times New Roman"/>
          <w:sz w:val="24"/>
          <w:szCs w:val="24"/>
        </w:rPr>
        <w:t xml:space="preserve"> та/або лікар-хірург дитячий – щонайменше 2 особи, які працюють за основним місцем роботи (не стосується медичного чергування).</w:t>
      </w:r>
    </w:p>
    <w:p w14:paraId="0000003F" w14:textId="77777777" w:rsidR="00E40B33" w:rsidRDefault="00F751C8" w:rsidP="00F751C8">
      <w:pPr>
        <w:numPr>
          <w:ilvl w:val="0"/>
          <w:numId w:val="8"/>
        </w:numPr>
        <w:shd w:val="clear" w:color="auto" w:fill="FFFFFF"/>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Лікар-анестезіолог та/або лікар-анестезіолог дитячий – щонайменше 2 особи, які працюють за основним місцем роботи (не стосується медичного чергування).</w:t>
      </w:r>
    </w:p>
    <w:p w14:paraId="00000040" w14:textId="77777777" w:rsidR="00E40B33" w:rsidRDefault="00F751C8" w:rsidP="00F751C8">
      <w:pPr>
        <w:numPr>
          <w:ilvl w:val="0"/>
          <w:numId w:val="8"/>
        </w:numPr>
        <w:shd w:val="clear" w:color="auto" w:fill="FFFFFF"/>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Сестра медична операційна – щонайменше 4 особи, які працюють за основним місцем роботи в цьому закладі.</w:t>
      </w:r>
    </w:p>
    <w:p w14:paraId="00000041"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2" w14:textId="77777777" w:rsidR="00E40B33" w:rsidRDefault="00F751C8" w:rsidP="00F751C8">
      <w:pPr>
        <w:shd w:val="clear" w:color="auto" w:fill="FFFFFF"/>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Вимоги до переліку обладнання:</w:t>
      </w:r>
    </w:p>
    <w:p w14:paraId="00000043"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 закладі:</w:t>
      </w:r>
    </w:p>
    <w:p w14:paraId="00000044"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рентгенівський апарат;</w:t>
      </w:r>
    </w:p>
    <w:p w14:paraId="00000045"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УЗД-апарат з можливістю проведення </w:t>
      </w:r>
      <w:proofErr w:type="spellStart"/>
      <w:r>
        <w:rPr>
          <w:rFonts w:ascii="Times New Roman" w:eastAsia="Times New Roman" w:hAnsi="Times New Roman" w:cs="Times New Roman"/>
          <w:sz w:val="24"/>
          <w:szCs w:val="24"/>
        </w:rPr>
        <w:t>доплерографії</w:t>
      </w:r>
      <w:proofErr w:type="spellEnd"/>
      <w:r>
        <w:rPr>
          <w:rFonts w:ascii="Times New Roman" w:eastAsia="Times New Roman" w:hAnsi="Times New Roman" w:cs="Times New Roman"/>
          <w:sz w:val="24"/>
          <w:szCs w:val="24"/>
        </w:rPr>
        <w:t>;</w:t>
      </w:r>
    </w:p>
    <w:p w14:paraId="00000046"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обладнання для проведення мікробіологічної діагностики ТБ;</w:t>
      </w:r>
    </w:p>
    <w:p w14:paraId="00000047"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електрокардіограф багатоканальний;</w:t>
      </w:r>
    </w:p>
    <w:p w14:paraId="00000048"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24"/>
          <w:szCs w:val="24"/>
        </w:rPr>
        <w:t>пульсоксиметр</w:t>
      </w:r>
      <w:proofErr w:type="spellEnd"/>
      <w:r>
        <w:rPr>
          <w:rFonts w:ascii="Times New Roman" w:eastAsia="Times New Roman" w:hAnsi="Times New Roman" w:cs="Times New Roman"/>
          <w:sz w:val="24"/>
          <w:szCs w:val="24"/>
        </w:rPr>
        <w:t>;</w:t>
      </w:r>
    </w:p>
    <w:p w14:paraId="00000049"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24"/>
          <w:szCs w:val="24"/>
        </w:rPr>
        <w:t>глюкометр</w:t>
      </w:r>
      <w:proofErr w:type="spellEnd"/>
      <w:r>
        <w:rPr>
          <w:rFonts w:ascii="Times New Roman" w:eastAsia="Times New Roman" w:hAnsi="Times New Roman" w:cs="Times New Roman"/>
          <w:sz w:val="24"/>
          <w:szCs w:val="24"/>
        </w:rPr>
        <w:t>;</w:t>
      </w:r>
    </w:p>
    <w:p w14:paraId="0000004A"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дихальний мішок типу Амбу з кисневою трубкою;</w:t>
      </w:r>
    </w:p>
    <w:p w14:paraId="0000004B"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тонометр.</w:t>
      </w:r>
    </w:p>
    <w:p w14:paraId="0000004C" w14:textId="77777777" w:rsidR="00E40B33" w:rsidRDefault="00F751C8" w:rsidP="00F751C8">
      <w:pPr>
        <w:shd w:val="clear" w:color="auto" w:fill="FFFFFF"/>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0000004D" w14:textId="77777777" w:rsidR="00E40B33" w:rsidRDefault="00F751C8" w:rsidP="00F751C8">
      <w:pPr>
        <w:shd w:val="clear" w:color="auto" w:fill="FFFFFF"/>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Додаткові вимоги до переліку обладнання:</w:t>
      </w:r>
    </w:p>
    <w:p w14:paraId="0000004E"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 закладі:</w:t>
      </w:r>
    </w:p>
    <w:p w14:paraId="0000004F"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торакоскоп;</w:t>
      </w:r>
    </w:p>
    <w:p w14:paraId="00000050"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24"/>
          <w:szCs w:val="24"/>
        </w:rPr>
        <w:t>бронхоскоп</w:t>
      </w:r>
      <w:proofErr w:type="spellEnd"/>
      <w:r>
        <w:rPr>
          <w:rFonts w:ascii="Times New Roman" w:eastAsia="Times New Roman" w:hAnsi="Times New Roman" w:cs="Times New Roman"/>
          <w:sz w:val="24"/>
          <w:szCs w:val="24"/>
        </w:rPr>
        <w:t>;</w:t>
      </w:r>
    </w:p>
    <w:p w14:paraId="00000051"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портативний дефібрилятор з функцією синхронізації; </w:t>
      </w:r>
    </w:p>
    <w:p w14:paraId="00000052"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апарат ШВЛ – щонайменше один у відділенні/палаті інтенсивної терапії;    </w:t>
      </w:r>
    </w:p>
    <w:p w14:paraId="00000053"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система централізованого постачання кисню або кисневий концентратор, здатний забезпечувати необхідний потік та тиск кисню в системі для роботи апарата ШВЛ; </w:t>
      </w:r>
    </w:p>
    <w:p w14:paraId="00000054"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ларингоскоп, </w:t>
      </w:r>
      <w:proofErr w:type="spellStart"/>
      <w:r>
        <w:rPr>
          <w:rFonts w:ascii="Times New Roman" w:eastAsia="Times New Roman" w:hAnsi="Times New Roman" w:cs="Times New Roman"/>
          <w:sz w:val="24"/>
          <w:szCs w:val="24"/>
        </w:rPr>
        <w:t>ендотрахеальні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інтубаційні</w:t>
      </w:r>
      <w:proofErr w:type="spellEnd"/>
      <w:r>
        <w:rPr>
          <w:rFonts w:ascii="Times New Roman" w:eastAsia="Times New Roman" w:hAnsi="Times New Roman" w:cs="Times New Roman"/>
          <w:sz w:val="24"/>
          <w:szCs w:val="24"/>
        </w:rPr>
        <w:t>) трубки;</w:t>
      </w:r>
    </w:p>
    <w:p w14:paraId="00000055"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монітор пацієнта (ЧСС, ЕКГ, АТ, SpO2) – щонайменше один у відділенні / палаті інтенсивної терапії;</w:t>
      </w:r>
    </w:p>
    <w:p w14:paraId="00000056"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наркозний апарат / станція;</w:t>
      </w:r>
    </w:p>
    <w:p w14:paraId="00000057"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аспіратор (відсмоктувач); </w:t>
      </w:r>
    </w:p>
    <w:p w14:paraId="00000058"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автоматичний дозатор лікувальних речовин.</w:t>
      </w:r>
    </w:p>
    <w:p w14:paraId="00000059" w14:textId="77777777" w:rsidR="00E40B33" w:rsidRDefault="00F751C8" w:rsidP="00F751C8">
      <w:pPr>
        <w:shd w:val="clear" w:color="auto" w:fill="FFFFFF"/>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0000005A" w14:textId="77777777" w:rsidR="00E40B33" w:rsidRDefault="00F751C8" w:rsidP="00F751C8">
      <w:pPr>
        <w:shd w:val="clear" w:color="auto" w:fill="FFFFFF"/>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Інші вимоги:</w:t>
      </w:r>
    </w:p>
    <w:p w14:paraId="0000005B" w14:textId="77777777" w:rsidR="00E40B33" w:rsidRDefault="00F751C8" w:rsidP="00F751C8">
      <w:pPr>
        <w:numPr>
          <w:ilvl w:val="0"/>
          <w:numId w:val="4"/>
        </w:numPr>
        <w:shd w:val="clear" w:color="auto" w:fill="FFFFFF"/>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14:paraId="0000005C" w14:textId="77777777" w:rsidR="00E40B33" w:rsidRDefault="00F751C8" w:rsidP="00F751C8">
      <w:pPr>
        <w:numPr>
          <w:ilvl w:val="0"/>
          <w:numId w:val="4"/>
        </w:numPr>
        <w:shd w:val="clear" w:color="auto" w:fill="FFFFFF"/>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Подання даних до </w:t>
      </w:r>
      <w:r>
        <w:rPr>
          <w:rFonts w:ascii="Times New Roman" w:eastAsia="Times New Roman" w:hAnsi="Times New Roman" w:cs="Times New Roman"/>
          <w:sz w:val="24"/>
          <w:szCs w:val="24"/>
          <w:highlight w:val="white"/>
        </w:rPr>
        <w:t xml:space="preserve">електронної системи охорони здоров’я </w:t>
      </w:r>
      <w:r>
        <w:rPr>
          <w:rFonts w:ascii="Times New Roman" w:eastAsia="Times New Roman" w:hAnsi="Times New Roman" w:cs="Times New Roman"/>
          <w:sz w:val="24"/>
          <w:szCs w:val="24"/>
        </w:rPr>
        <w:t>на постійній основі.</w:t>
      </w:r>
    </w:p>
    <w:p w14:paraId="0000005D" w14:textId="77777777" w:rsidR="00E40B33" w:rsidRDefault="00F751C8" w:rsidP="00F751C8">
      <w:pPr>
        <w:shd w:val="clear" w:color="auto" w:fill="FFFFFF"/>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0000005E" w14:textId="77777777" w:rsidR="00E40B33" w:rsidRDefault="00F751C8" w:rsidP="00F751C8">
      <w:pPr>
        <w:shd w:val="clear" w:color="auto" w:fill="FFFFFF"/>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Інші додаткові вимоги:</w:t>
      </w:r>
    </w:p>
    <w:p w14:paraId="0000005F" w14:textId="77777777" w:rsidR="00E40B33" w:rsidRDefault="00F751C8" w:rsidP="00F751C8">
      <w:pPr>
        <w:numPr>
          <w:ilvl w:val="0"/>
          <w:numId w:val="2"/>
        </w:numPr>
        <w:shd w:val="clear" w:color="auto" w:fill="FFFFFF"/>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Наявність ліцензії </w:t>
      </w:r>
      <w:r>
        <w:rPr>
          <w:rFonts w:ascii="Times New Roman" w:eastAsia="Times New Roman" w:hAnsi="Times New Roman" w:cs="Times New Roman"/>
          <w:sz w:val="24"/>
          <w:szCs w:val="24"/>
          <w:highlight w:val="white"/>
        </w:rPr>
        <w:t>на провадження діяльності з обігу наркотичних речовин та прекурсорів</w:t>
      </w:r>
      <w:r>
        <w:rPr>
          <w:rFonts w:ascii="Times New Roman" w:eastAsia="Times New Roman" w:hAnsi="Times New Roman" w:cs="Times New Roman"/>
          <w:sz w:val="24"/>
          <w:szCs w:val="24"/>
        </w:rPr>
        <w:t>.</w:t>
      </w:r>
    </w:p>
    <w:p w14:paraId="00000060" w14:textId="77777777" w:rsidR="00E40B33" w:rsidRDefault="00E40B33" w:rsidP="00F751C8">
      <w:pPr>
        <w:ind w:firstLine="709"/>
        <w:rPr>
          <w:rFonts w:ascii="Times New Roman" w:eastAsia="Times New Roman" w:hAnsi="Times New Roman" w:cs="Times New Roman"/>
          <w:b/>
          <w:i/>
          <w:sz w:val="24"/>
          <w:szCs w:val="24"/>
        </w:rPr>
      </w:pPr>
    </w:p>
    <w:p w14:paraId="00000061" w14:textId="77777777" w:rsidR="00E40B33" w:rsidRDefault="00E40B33" w:rsidP="00F751C8">
      <w:pPr>
        <w:ind w:firstLine="709"/>
        <w:rPr>
          <w:rFonts w:ascii="Times New Roman" w:eastAsia="Times New Roman" w:hAnsi="Times New Roman" w:cs="Times New Roman"/>
          <w:b/>
          <w:i/>
          <w:sz w:val="24"/>
          <w:szCs w:val="24"/>
        </w:rPr>
      </w:pPr>
    </w:p>
    <w:p w14:paraId="00000062" w14:textId="77777777" w:rsidR="00E40B33" w:rsidRPr="00F751C8" w:rsidRDefault="00F751C8" w:rsidP="00F751C8">
      <w:pPr>
        <w:ind w:firstLine="709"/>
        <w:jc w:val="center"/>
        <w:rPr>
          <w:rFonts w:ascii="Times New Roman" w:eastAsia="Times New Roman" w:hAnsi="Times New Roman" w:cs="Times New Roman"/>
          <w:sz w:val="28"/>
          <w:szCs w:val="28"/>
        </w:rPr>
      </w:pPr>
      <w:r w:rsidRPr="00F751C8">
        <w:rPr>
          <w:rFonts w:ascii="Times New Roman" w:eastAsia="Times New Roman" w:hAnsi="Times New Roman" w:cs="Times New Roman"/>
          <w:b/>
          <w:sz w:val="28"/>
          <w:szCs w:val="28"/>
        </w:rPr>
        <w:t xml:space="preserve">Опис медичних послуг, які будуть надаватися за Договором (Специфікація) </w:t>
      </w:r>
    </w:p>
    <w:p w14:paraId="00000063" w14:textId="77777777" w:rsidR="00E40B33" w:rsidRPr="00F751C8" w:rsidRDefault="00E40B33" w:rsidP="00F751C8">
      <w:pPr>
        <w:ind w:firstLine="709"/>
        <w:jc w:val="both"/>
        <w:rPr>
          <w:rFonts w:ascii="Times New Roman" w:eastAsia="Times New Roman" w:hAnsi="Times New Roman" w:cs="Times New Roman"/>
          <w:b/>
          <w:sz w:val="24"/>
          <w:szCs w:val="24"/>
        </w:rPr>
      </w:pPr>
    </w:p>
    <w:p w14:paraId="00000064" w14:textId="77777777" w:rsidR="00E40B33" w:rsidRPr="00F751C8" w:rsidRDefault="00F751C8" w:rsidP="00F751C8">
      <w:pPr>
        <w:ind w:firstLine="709"/>
        <w:jc w:val="both"/>
        <w:rPr>
          <w:rFonts w:ascii="Times New Roman" w:eastAsia="Times New Roman" w:hAnsi="Times New Roman" w:cs="Times New Roman"/>
          <w:b/>
          <w:sz w:val="24"/>
          <w:szCs w:val="24"/>
        </w:rPr>
      </w:pPr>
      <w:r w:rsidRPr="00F751C8">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14:paraId="00000065" w14:textId="77777777" w:rsidR="00E40B33" w:rsidRPr="00F751C8" w:rsidRDefault="00F751C8" w:rsidP="00F751C8">
      <w:pPr>
        <w:numPr>
          <w:ilvl w:val="0"/>
          <w:numId w:val="10"/>
        </w:numPr>
        <w:ind w:left="0" w:firstLine="709"/>
        <w:jc w:val="both"/>
        <w:rPr>
          <w:rFonts w:ascii="Times New Roman" w:eastAsia="Times New Roman" w:hAnsi="Times New Roman" w:cs="Times New Roman"/>
          <w:sz w:val="24"/>
          <w:szCs w:val="24"/>
        </w:rPr>
      </w:pPr>
      <w:r w:rsidRPr="00F751C8">
        <w:rPr>
          <w:rFonts w:ascii="Times New Roman" w:eastAsia="Times New Roman" w:hAnsi="Times New Roman" w:cs="Times New Roman"/>
          <w:sz w:val="24"/>
          <w:szCs w:val="24"/>
        </w:rPr>
        <w:t>Встановлення діагнозу туберкульоз (ТБ):</w:t>
      </w:r>
    </w:p>
    <w:p w14:paraId="00000066" w14:textId="77777777" w:rsidR="00E40B33" w:rsidRPr="00F751C8" w:rsidRDefault="00F751C8" w:rsidP="00F751C8">
      <w:pPr>
        <w:ind w:firstLine="709"/>
        <w:jc w:val="both"/>
        <w:rPr>
          <w:rFonts w:ascii="Times New Roman" w:eastAsia="Times New Roman" w:hAnsi="Times New Roman" w:cs="Times New Roman"/>
          <w:sz w:val="24"/>
          <w:szCs w:val="24"/>
          <w:highlight w:val="white"/>
        </w:rPr>
      </w:pPr>
      <w:r w:rsidRPr="00F751C8">
        <w:rPr>
          <w:rFonts w:ascii="Times New Roman" w:eastAsia="Times New Roman" w:hAnsi="Times New Roman" w:cs="Times New Roman"/>
          <w:sz w:val="24"/>
          <w:szCs w:val="24"/>
        </w:rPr>
        <w:t>●</w:t>
      </w:r>
      <w:r w:rsidRPr="00F751C8">
        <w:rPr>
          <w:rFonts w:ascii="Times New Roman" w:eastAsia="Times New Roman" w:hAnsi="Times New Roman" w:cs="Times New Roman"/>
          <w:sz w:val="14"/>
          <w:szCs w:val="14"/>
        </w:rPr>
        <w:t xml:space="preserve"> </w:t>
      </w:r>
      <w:r w:rsidRPr="00F751C8">
        <w:rPr>
          <w:rFonts w:ascii="Times New Roman" w:eastAsia="Times New Roman" w:hAnsi="Times New Roman" w:cs="Times New Roman"/>
          <w:sz w:val="24"/>
          <w:szCs w:val="24"/>
          <w:highlight w:val="white"/>
        </w:rPr>
        <w:t>консультування пацієнтів лікарями-фтизіатрами та лікарями інших спеціальностей;</w:t>
      </w:r>
    </w:p>
    <w:p w14:paraId="00000067" w14:textId="77777777" w:rsidR="00E40B33" w:rsidRPr="00F751C8" w:rsidRDefault="00F751C8" w:rsidP="00F751C8">
      <w:pPr>
        <w:ind w:firstLine="709"/>
        <w:jc w:val="both"/>
        <w:rPr>
          <w:rFonts w:ascii="Times New Roman" w:eastAsia="Times New Roman" w:hAnsi="Times New Roman" w:cs="Times New Roman"/>
          <w:sz w:val="24"/>
          <w:szCs w:val="24"/>
          <w:highlight w:val="white"/>
        </w:rPr>
      </w:pPr>
      <w:r w:rsidRPr="00F751C8">
        <w:rPr>
          <w:rFonts w:ascii="Times New Roman" w:eastAsia="Times New Roman" w:hAnsi="Times New Roman" w:cs="Times New Roman"/>
          <w:sz w:val="24"/>
          <w:szCs w:val="24"/>
        </w:rPr>
        <w:t>●</w:t>
      </w:r>
      <w:r w:rsidRPr="00F751C8">
        <w:rPr>
          <w:rFonts w:ascii="Times New Roman" w:eastAsia="Times New Roman" w:hAnsi="Times New Roman" w:cs="Times New Roman"/>
          <w:sz w:val="14"/>
          <w:szCs w:val="14"/>
        </w:rPr>
        <w:t xml:space="preserve">      </w:t>
      </w:r>
      <w:r w:rsidRPr="00F751C8">
        <w:rPr>
          <w:rFonts w:ascii="Times New Roman" w:eastAsia="Times New Roman" w:hAnsi="Times New Roman" w:cs="Times New Roman"/>
          <w:sz w:val="24"/>
          <w:szCs w:val="24"/>
          <w:highlight w:val="white"/>
        </w:rPr>
        <w:t>проведення лабораторно-інструментальних досліджень (мікробіологічна діагностика ТБ, визначення чутливості до протитуберкульозних препаратів з використанням бактеріологічних та молекулярно-генетичних методів, радіологічні методи діагностики, ультра-</w:t>
      </w:r>
      <w:proofErr w:type="spellStart"/>
      <w:r w:rsidRPr="00F751C8">
        <w:rPr>
          <w:rFonts w:ascii="Times New Roman" w:eastAsia="Times New Roman" w:hAnsi="Times New Roman" w:cs="Times New Roman"/>
          <w:sz w:val="24"/>
          <w:szCs w:val="24"/>
          <w:highlight w:val="white"/>
        </w:rPr>
        <w:t>сонографія</w:t>
      </w:r>
      <w:proofErr w:type="spellEnd"/>
      <w:r w:rsidRPr="00F751C8">
        <w:rPr>
          <w:rFonts w:ascii="Times New Roman" w:eastAsia="Times New Roman" w:hAnsi="Times New Roman" w:cs="Times New Roman"/>
          <w:sz w:val="24"/>
          <w:szCs w:val="24"/>
          <w:highlight w:val="white"/>
        </w:rPr>
        <w:t>, бронхоскопія, біопсія, плевральна пункція) з метою верифікації діагнозу ТБ.</w:t>
      </w:r>
    </w:p>
    <w:p w14:paraId="00000068" w14:textId="77777777" w:rsidR="00E40B33" w:rsidRPr="00F751C8" w:rsidRDefault="00F751C8" w:rsidP="00F751C8">
      <w:pPr>
        <w:numPr>
          <w:ilvl w:val="0"/>
          <w:numId w:val="11"/>
        </w:numPr>
        <w:ind w:left="0" w:firstLine="709"/>
        <w:jc w:val="both"/>
        <w:rPr>
          <w:rFonts w:ascii="Times New Roman" w:eastAsia="Times New Roman" w:hAnsi="Times New Roman" w:cs="Times New Roman"/>
          <w:sz w:val="24"/>
          <w:szCs w:val="24"/>
        </w:rPr>
      </w:pPr>
      <w:r w:rsidRPr="00F751C8">
        <w:rPr>
          <w:rFonts w:ascii="Times New Roman" w:eastAsia="Times New Roman" w:hAnsi="Times New Roman" w:cs="Times New Roman"/>
          <w:sz w:val="24"/>
          <w:szCs w:val="24"/>
        </w:rPr>
        <w:t xml:space="preserve">Визначення тактики лікування пацієнта із діагнозом А15-А19 «Туберкульоз», призначення протитуберкульозних препаратів, корекція лікування з урахуванням чутливості / </w:t>
      </w:r>
      <w:r w:rsidRPr="00F751C8">
        <w:rPr>
          <w:rFonts w:ascii="Times New Roman" w:eastAsia="Times New Roman" w:hAnsi="Times New Roman" w:cs="Times New Roman"/>
          <w:sz w:val="24"/>
          <w:szCs w:val="24"/>
        </w:rPr>
        <w:lastRenderedPageBreak/>
        <w:t>резистентності мікроорганізмів до медикаментів, побічних реакцій, наявності супутньої патології, індивідуальних особливостей пацієнта тощо.</w:t>
      </w:r>
    </w:p>
    <w:p w14:paraId="00000069" w14:textId="77777777" w:rsidR="00E40B33" w:rsidRPr="00F751C8" w:rsidRDefault="00F751C8" w:rsidP="00F751C8">
      <w:pPr>
        <w:ind w:firstLine="709"/>
        <w:jc w:val="both"/>
        <w:rPr>
          <w:rFonts w:ascii="Times New Roman" w:eastAsia="Times New Roman" w:hAnsi="Times New Roman" w:cs="Times New Roman"/>
          <w:sz w:val="24"/>
          <w:szCs w:val="24"/>
        </w:rPr>
      </w:pPr>
      <w:r w:rsidRPr="00F751C8">
        <w:rPr>
          <w:rFonts w:ascii="Times New Roman" w:eastAsia="Times New Roman" w:hAnsi="Times New Roman" w:cs="Times New Roman"/>
          <w:sz w:val="24"/>
          <w:szCs w:val="24"/>
        </w:rPr>
        <w:t>3.</w:t>
      </w:r>
      <w:r w:rsidRPr="00F751C8">
        <w:rPr>
          <w:rFonts w:ascii="Times New Roman" w:eastAsia="Times New Roman" w:hAnsi="Times New Roman" w:cs="Times New Roman"/>
          <w:sz w:val="14"/>
          <w:szCs w:val="14"/>
        </w:rPr>
        <w:t xml:space="preserve">    </w:t>
      </w:r>
      <w:r w:rsidRPr="00F751C8">
        <w:rPr>
          <w:rFonts w:ascii="Times New Roman" w:eastAsia="Times New Roman" w:hAnsi="Times New Roman" w:cs="Times New Roman"/>
          <w:sz w:val="24"/>
          <w:szCs w:val="24"/>
        </w:rPr>
        <w:t>Формування плану лікування та спостереження за пацієнтом:</w:t>
      </w:r>
    </w:p>
    <w:p w14:paraId="0000006A" w14:textId="77777777" w:rsidR="00E40B33" w:rsidRPr="00F751C8" w:rsidRDefault="00F751C8" w:rsidP="00F751C8">
      <w:pPr>
        <w:ind w:firstLine="709"/>
        <w:jc w:val="both"/>
        <w:rPr>
          <w:rFonts w:ascii="Times New Roman" w:eastAsia="Times New Roman" w:hAnsi="Times New Roman" w:cs="Times New Roman"/>
          <w:sz w:val="24"/>
          <w:szCs w:val="24"/>
          <w:highlight w:val="white"/>
        </w:rPr>
      </w:pPr>
      <w:r w:rsidRPr="00F751C8">
        <w:rPr>
          <w:rFonts w:ascii="Times New Roman" w:eastAsia="Times New Roman" w:hAnsi="Times New Roman" w:cs="Times New Roman"/>
          <w:sz w:val="24"/>
          <w:szCs w:val="24"/>
          <w:highlight w:val="white"/>
        </w:rPr>
        <w:t>●</w:t>
      </w:r>
      <w:r w:rsidRPr="00F751C8">
        <w:rPr>
          <w:rFonts w:ascii="Times New Roman" w:eastAsia="Times New Roman" w:hAnsi="Times New Roman" w:cs="Times New Roman"/>
          <w:sz w:val="14"/>
          <w:szCs w:val="14"/>
          <w:highlight w:val="white"/>
        </w:rPr>
        <w:t xml:space="preserve">     </w:t>
      </w:r>
      <w:r w:rsidRPr="00F751C8">
        <w:rPr>
          <w:rFonts w:ascii="Times New Roman" w:eastAsia="Times New Roman" w:hAnsi="Times New Roman" w:cs="Times New Roman"/>
          <w:sz w:val="24"/>
          <w:szCs w:val="24"/>
          <w:highlight w:val="white"/>
        </w:rPr>
        <w:t>оцінка прихильності пацієнта до лікування, визначення чинників, які негативно впливають на її формування, та коригування у зв’язку з цим плану лікування;</w:t>
      </w:r>
    </w:p>
    <w:p w14:paraId="0000006B" w14:textId="77777777" w:rsidR="00E40B33" w:rsidRPr="00F751C8" w:rsidRDefault="00F751C8" w:rsidP="00F751C8">
      <w:pPr>
        <w:ind w:firstLine="709"/>
        <w:jc w:val="both"/>
        <w:rPr>
          <w:rFonts w:ascii="Times New Roman" w:eastAsia="Times New Roman" w:hAnsi="Times New Roman" w:cs="Times New Roman"/>
          <w:sz w:val="24"/>
          <w:szCs w:val="24"/>
          <w:highlight w:val="white"/>
        </w:rPr>
      </w:pPr>
      <w:r w:rsidRPr="00F751C8">
        <w:rPr>
          <w:rFonts w:ascii="Times New Roman" w:eastAsia="Times New Roman" w:hAnsi="Times New Roman" w:cs="Times New Roman"/>
          <w:sz w:val="24"/>
          <w:szCs w:val="24"/>
        </w:rPr>
        <w:t>●</w:t>
      </w:r>
      <w:r w:rsidRPr="00F751C8">
        <w:rPr>
          <w:rFonts w:ascii="Times New Roman" w:eastAsia="Times New Roman" w:hAnsi="Times New Roman" w:cs="Times New Roman"/>
          <w:sz w:val="14"/>
          <w:szCs w:val="14"/>
        </w:rPr>
        <w:t xml:space="preserve"> </w:t>
      </w:r>
      <w:r w:rsidRPr="00F751C8">
        <w:rPr>
          <w:rFonts w:ascii="Times New Roman" w:eastAsia="Times New Roman" w:hAnsi="Times New Roman" w:cs="Times New Roman"/>
          <w:sz w:val="24"/>
          <w:szCs w:val="24"/>
          <w:highlight w:val="white"/>
        </w:rPr>
        <w:t xml:space="preserve">розробка індивідуального плану лікування пацієнтів з ТБ на стаціонарному та/або амбулаторному етапі (в тому числі, </w:t>
      </w:r>
      <w:r w:rsidRPr="00F751C8">
        <w:rPr>
          <w:rFonts w:ascii="Times New Roman" w:eastAsia="Times New Roman" w:hAnsi="Times New Roman" w:cs="Times New Roman"/>
          <w:sz w:val="24"/>
          <w:szCs w:val="24"/>
        </w:rPr>
        <w:t>лікування під безпосереднім наглядом в амбулаторних умовах</w:t>
      </w:r>
      <w:r w:rsidRPr="00F751C8">
        <w:rPr>
          <w:rFonts w:ascii="Times New Roman" w:eastAsia="Times New Roman" w:hAnsi="Times New Roman" w:cs="Times New Roman"/>
          <w:sz w:val="24"/>
          <w:szCs w:val="24"/>
          <w:highlight w:val="white"/>
        </w:rPr>
        <w:t>);</w:t>
      </w:r>
    </w:p>
    <w:p w14:paraId="0000006C" w14:textId="77777777" w:rsidR="00E40B33" w:rsidRPr="00F751C8" w:rsidRDefault="00F751C8" w:rsidP="00F751C8">
      <w:pPr>
        <w:ind w:firstLine="709"/>
        <w:jc w:val="both"/>
        <w:rPr>
          <w:rFonts w:ascii="Times New Roman" w:eastAsia="Times New Roman" w:hAnsi="Times New Roman" w:cs="Times New Roman"/>
          <w:sz w:val="24"/>
          <w:szCs w:val="24"/>
          <w:highlight w:val="white"/>
        </w:rPr>
      </w:pPr>
      <w:r w:rsidRPr="00F751C8">
        <w:rPr>
          <w:rFonts w:ascii="Times New Roman" w:eastAsia="Times New Roman" w:hAnsi="Times New Roman" w:cs="Times New Roman"/>
          <w:sz w:val="24"/>
          <w:szCs w:val="24"/>
          <w:highlight w:val="white"/>
        </w:rPr>
        <w:t>●</w:t>
      </w:r>
      <w:r w:rsidRPr="00F751C8">
        <w:rPr>
          <w:rFonts w:ascii="Times New Roman" w:eastAsia="Times New Roman" w:hAnsi="Times New Roman" w:cs="Times New Roman"/>
          <w:sz w:val="14"/>
          <w:szCs w:val="14"/>
          <w:highlight w:val="white"/>
        </w:rPr>
        <w:t xml:space="preserve">    </w:t>
      </w:r>
      <w:r w:rsidRPr="00F751C8">
        <w:rPr>
          <w:rFonts w:ascii="Times New Roman" w:eastAsia="Times New Roman" w:hAnsi="Times New Roman" w:cs="Times New Roman"/>
          <w:sz w:val="24"/>
          <w:szCs w:val="24"/>
          <w:highlight w:val="white"/>
        </w:rPr>
        <w:t>визначення показань до госпіталізації пацієнта та його госпіталізація у разі їх наявності;</w:t>
      </w:r>
    </w:p>
    <w:p w14:paraId="0000006D" w14:textId="77777777" w:rsidR="00E40B33" w:rsidRPr="00F751C8" w:rsidRDefault="00F751C8" w:rsidP="00F751C8">
      <w:pPr>
        <w:ind w:firstLine="709"/>
        <w:jc w:val="both"/>
        <w:rPr>
          <w:rFonts w:ascii="Times New Roman" w:eastAsia="Times New Roman" w:hAnsi="Times New Roman" w:cs="Times New Roman"/>
          <w:sz w:val="24"/>
          <w:szCs w:val="24"/>
          <w:highlight w:val="white"/>
        </w:rPr>
      </w:pPr>
      <w:r w:rsidRPr="00F751C8">
        <w:rPr>
          <w:rFonts w:ascii="Times New Roman" w:eastAsia="Times New Roman" w:hAnsi="Times New Roman" w:cs="Times New Roman"/>
          <w:sz w:val="24"/>
          <w:szCs w:val="24"/>
          <w:highlight w:val="white"/>
        </w:rPr>
        <w:t>●</w:t>
      </w:r>
      <w:r w:rsidRPr="00F751C8">
        <w:rPr>
          <w:rFonts w:ascii="Times New Roman" w:eastAsia="Times New Roman" w:hAnsi="Times New Roman" w:cs="Times New Roman"/>
          <w:sz w:val="14"/>
          <w:szCs w:val="14"/>
          <w:highlight w:val="white"/>
        </w:rPr>
        <w:t xml:space="preserve">     </w:t>
      </w:r>
      <w:r w:rsidRPr="00F751C8">
        <w:rPr>
          <w:rFonts w:ascii="Times New Roman" w:eastAsia="Times New Roman" w:hAnsi="Times New Roman" w:cs="Times New Roman"/>
          <w:sz w:val="24"/>
          <w:szCs w:val="24"/>
          <w:highlight w:val="white"/>
        </w:rPr>
        <w:t xml:space="preserve">організація амбулаторного лікування ТБ, в </w:t>
      </w:r>
      <w:proofErr w:type="spellStart"/>
      <w:r w:rsidRPr="00F751C8">
        <w:rPr>
          <w:rFonts w:ascii="Times New Roman" w:eastAsia="Times New Roman" w:hAnsi="Times New Roman" w:cs="Times New Roman"/>
          <w:sz w:val="24"/>
          <w:szCs w:val="24"/>
          <w:highlight w:val="white"/>
        </w:rPr>
        <w:t>т.ч</w:t>
      </w:r>
      <w:proofErr w:type="spellEnd"/>
      <w:r w:rsidRPr="00F751C8">
        <w:rPr>
          <w:rFonts w:ascii="Times New Roman" w:eastAsia="Times New Roman" w:hAnsi="Times New Roman" w:cs="Times New Roman"/>
          <w:sz w:val="24"/>
          <w:szCs w:val="24"/>
          <w:highlight w:val="white"/>
        </w:rPr>
        <w:t>. із можливим залученням лікарів ПМД та установ, які можуть надавати послуги з контрольованого лікування ТБ на амбулаторному етапі;</w:t>
      </w:r>
    </w:p>
    <w:p w14:paraId="0000006E" w14:textId="77777777" w:rsidR="00E40B33" w:rsidRPr="00F751C8" w:rsidRDefault="00F751C8" w:rsidP="00F751C8">
      <w:pPr>
        <w:ind w:firstLine="709"/>
        <w:jc w:val="both"/>
        <w:rPr>
          <w:rFonts w:ascii="Times New Roman" w:eastAsia="Times New Roman" w:hAnsi="Times New Roman" w:cs="Times New Roman"/>
          <w:sz w:val="24"/>
          <w:szCs w:val="24"/>
        </w:rPr>
      </w:pPr>
      <w:r w:rsidRPr="00F751C8">
        <w:rPr>
          <w:rFonts w:ascii="Times New Roman" w:eastAsia="Times New Roman" w:hAnsi="Times New Roman" w:cs="Times New Roman"/>
          <w:sz w:val="24"/>
          <w:szCs w:val="24"/>
          <w:highlight w:val="white"/>
        </w:rPr>
        <w:t>●</w:t>
      </w:r>
      <w:r w:rsidRPr="00F751C8">
        <w:rPr>
          <w:rFonts w:ascii="Times New Roman" w:eastAsia="Times New Roman" w:hAnsi="Times New Roman" w:cs="Times New Roman"/>
          <w:sz w:val="14"/>
          <w:szCs w:val="14"/>
          <w:highlight w:val="white"/>
        </w:rPr>
        <w:t xml:space="preserve">     </w:t>
      </w:r>
      <w:r w:rsidRPr="00F751C8">
        <w:rPr>
          <w:rFonts w:ascii="Times New Roman" w:eastAsia="Times New Roman" w:hAnsi="Times New Roman" w:cs="Times New Roman"/>
          <w:sz w:val="24"/>
          <w:szCs w:val="24"/>
        </w:rPr>
        <w:t>забезпечення реабілітації та реінтеграції пацієнта.</w:t>
      </w:r>
    </w:p>
    <w:p w14:paraId="0000006F" w14:textId="77777777" w:rsidR="00E40B33" w:rsidRPr="00F751C8" w:rsidRDefault="00F751C8" w:rsidP="00F751C8">
      <w:pPr>
        <w:numPr>
          <w:ilvl w:val="0"/>
          <w:numId w:val="9"/>
        </w:numPr>
        <w:ind w:left="0" w:firstLine="709"/>
        <w:jc w:val="both"/>
        <w:rPr>
          <w:rFonts w:ascii="Times New Roman" w:eastAsia="Times New Roman" w:hAnsi="Times New Roman" w:cs="Times New Roman"/>
          <w:sz w:val="24"/>
          <w:szCs w:val="24"/>
        </w:rPr>
      </w:pPr>
      <w:r w:rsidRPr="00F751C8">
        <w:rPr>
          <w:rFonts w:ascii="Times New Roman" w:eastAsia="Times New Roman" w:hAnsi="Times New Roman" w:cs="Times New Roman"/>
          <w:sz w:val="24"/>
          <w:szCs w:val="24"/>
        </w:rPr>
        <w:t>Моніторинг лікування:</w:t>
      </w:r>
    </w:p>
    <w:p w14:paraId="00000070" w14:textId="77777777" w:rsidR="00E40B33" w:rsidRPr="00F751C8" w:rsidRDefault="00F751C8" w:rsidP="00F751C8">
      <w:pPr>
        <w:ind w:firstLine="709"/>
        <w:jc w:val="both"/>
        <w:rPr>
          <w:rFonts w:ascii="Times New Roman" w:eastAsia="Times New Roman" w:hAnsi="Times New Roman" w:cs="Times New Roman"/>
          <w:sz w:val="24"/>
          <w:szCs w:val="24"/>
        </w:rPr>
      </w:pPr>
      <w:r w:rsidRPr="00F751C8">
        <w:rPr>
          <w:rFonts w:ascii="Times New Roman" w:eastAsia="Times New Roman" w:hAnsi="Times New Roman" w:cs="Times New Roman"/>
          <w:sz w:val="24"/>
          <w:szCs w:val="24"/>
        </w:rPr>
        <w:t>●</w:t>
      </w:r>
      <w:r w:rsidRPr="00F751C8">
        <w:rPr>
          <w:rFonts w:ascii="Times New Roman" w:eastAsia="Times New Roman" w:hAnsi="Times New Roman" w:cs="Times New Roman"/>
          <w:sz w:val="14"/>
          <w:szCs w:val="14"/>
        </w:rPr>
        <w:t xml:space="preserve">      </w:t>
      </w:r>
      <w:r w:rsidRPr="00F751C8">
        <w:rPr>
          <w:rFonts w:ascii="Times New Roman" w:eastAsia="Times New Roman" w:hAnsi="Times New Roman" w:cs="Times New Roman"/>
          <w:sz w:val="24"/>
          <w:szCs w:val="24"/>
        </w:rPr>
        <w:t>проведення лабораторно-інструментальних обстежень, мікробіологічних досліджень, а також консультацій лікарями інших спеціальностей в процесі лікування;</w:t>
      </w:r>
    </w:p>
    <w:p w14:paraId="00000071" w14:textId="77777777" w:rsidR="00E40B33" w:rsidRPr="00F751C8" w:rsidRDefault="00F751C8" w:rsidP="00F751C8">
      <w:pPr>
        <w:ind w:firstLine="709"/>
        <w:jc w:val="both"/>
        <w:rPr>
          <w:rFonts w:ascii="Times New Roman" w:eastAsia="Times New Roman" w:hAnsi="Times New Roman" w:cs="Times New Roman"/>
          <w:sz w:val="24"/>
          <w:szCs w:val="24"/>
        </w:rPr>
      </w:pPr>
      <w:r w:rsidRPr="00F751C8">
        <w:rPr>
          <w:rFonts w:ascii="Times New Roman" w:eastAsia="Times New Roman" w:hAnsi="Times New Roman" w:cs="Times New Roman"/>
          <w:sz w:val="24"/>
          <w:szCs w:val="24"/>
        </w:rPr>
        <w:t>●</w:t>
      </w:r>
      <w:r w:rsidRPr="00F751C8">
        <w:rPr>
          <w:rFonts w:ascii="Times New Roman" w:eastAsia="Times New Roman" w:hAnsi="Times New Roman" w:cs="Times New Roman"/>
          <w:sz w:val="14"/>
          <w:szCs w:val="14"/>
        </w:rPr>
        <w:t xml:space="preserve"> </w:t>
      </w:r>
      <w:r w:rsidRPr="00F751C8">
        <w:rPr>
          <w:rFonts w:ascii="Times New Roman" w:eastAsia="Times New Roman" w:hAnsi="Times New Roman" w:cs="Times New Roman"/>
          <w:sz w:val="24"/>
          <w:szCs w:val="24"/>
        </w:rPr>
        <w:t xml:space="preserve">виявлення, діагностика, лікування побічних реакцій на протитуберкульозні препарати, а також запобігання їх виникнення включаючи забезпечення повного спектру клініко-лабораторних досліджень (розгорнутий клінічний аналіз крові, визначення групи крові і резус фактору; біохімічний аналіз крові (загальний білок, альфа-амілаза, </w:t>
      </w:r>
      <w:proofErr w:type="spellStart"/>
      <w:r w:rsidRPr="00F751C8">
        <w:rPr>
          <w:rFonts w:ascii="Times New Roman" w:eastAsia="Times New Roman" w:hAnsi="Times New Roman" w:cs="Times New Roman"/>
          <w:sz w:val="24"/>
          <w:szCs w:val="24"/>
        </w:rPr>
        <w:t>аспартатамінотрансфераза</w:t>
      </w:r>
      <w:proofErr w:type="spellEnd"/>
      <w:r w:rsidRPr="00F751C8">
        <w:rPr>
          <w:rFonts w:ascii="Times New Roman" w:eastAsia="Times New Roman" w:hAnsi="Times New Roman" w:cs="Times New Roman"/>
          <w:sz w:val="24"/>
          <w:szCs w:val="24"/>
        </w:rPr>
        <w:t xml:space="preserve"> (</w:t>
      </w:r>
      <w:proofErr w:type="spellStart"/>
      <w:r w:rsidRPr="00F751C8">
        <w:rPr>
          <w:rFonts w:ascii="Times New Roman" w:eastAsia="Times New Roman" w:hAnsi="Times New Roman" w:cs="Times New Roman"/>
          <w:sz w:val="24"/>
          <w:szCs w:val="24"/>
        </w:rPr>
        <w:t>АсАТ</w:t>
      </w:r>
      <w:proofErr w:type="spellEnd"/>
      <w:r w:rsidRPr="00F751C8">
        <w:rPr>
          <w:rFonts w:ascii="Times New Roman" w:eastAsia="Times New Roman" w:hAnsi="Times New Roman" w:cs="Times New Roman"/>
          <w:sz w:val="24"/>
          <w:szCs w:val="24"/>
        </w:rPr>
        <w:t xml:space="preserve">), </w:t>
      </w:r>
      <w:proofErr w:type="spellStart"/>
      <w:r w:rsidRPr="00F751C8">
        <w:rPr>
          <w:rFonts w:ascii="Times New Roman" w:eastAsia="Times New Roman" w:hAnsi="Times New Roman" w:cs="Times New Roman"/>
          <w:sz w:val="24"/>
          <w:szCs w:val="24"/>
        </w:rPr>
        <w:t>аланінамінотрансфераза</w:t>
      </w:r>
      <w:proofErr w:type="spellEnd"/>
      <w:r w:rsidRPr="00F751C8">
        <w:rPr>
          <w:rFonts w:ascii="Times New Roman" w:eastAsia="Times New Roman" w:hAnsi="Times New Roman" w:cs="Times New Roman"/>
          <w:sz w:val="24"/>
          <w:szCs w:val="24"/>
        </w:rPr>
        <w:t xml:space="preserve"> (</w:t>
      </w:r>
      <w:proofErr w:type="spellStart"/>
      <w:r w:rsidRPr="00F751C8">
        <w:rPr>
          <w:rFonts w:ascii="Times New Roman" w:eastAsia="Times New Roman" w:hAnsi="Times New Roman" w:cs="Times New Roman"/>
          <w:sz w:val="24"/>
          <w:szCs w:val="24"/>
        </w:rPr>
        <w:t>АлАТ</w:t>
      </w:r>
      <w:proofErr w:type="spellEnd"/>
      <w:r w:rsidRPr="00F751C8">
        <w:rPr>
          <w:rFonts w:ascii="Times New Roman" w:eastAsia="Times New Roman" w:hAnsi="Times New Roman" w:cs="Times New Roman"/>
          <w:sz w:val="24"/>
          <w:szCs w:val="24"/>
        </w:rPr>
        <w:t>), білірубін і його фракції (загальний, прямий, непрямий), креатинін, сечовина, сечова кислота, електроліти, альбумін),</w:t>
      </w:r>
      <w:proofErr w:type="spellStart"/>
      <w:r w:rsidRPr="00F751C8">
        <w:rPr>
          <w:rFonts w:ascii="Times New Roman" w:eastAsia="Times New Roman" w:hAnsi="Times New Roman" w:cs="Times New Roman"/>
          <w:sz w:val="24"/>
          <w:szCs w:val="24"/>
        </w:rPr>
        <w:t>коагуляційний</w:t>
      </w:r>
      <w:proofErr w:type="spellEnd"/>
      <w:r w:rsidRPr="00F751C8">
        <w:rPr>
          <w:rFonts w:ascii="Times New Roman" w:eastAsia="Times New Roman" w:hAnsi="Times New Roman" w:cs="Times New Roman"/>
          <w:sz w:val="24"/>
          <w:szCs w:val="24"/>
        </w:rPr>
        <w:t xml:space="preserve"> гемостаз (</w:t>
      </w:r>
      <w:proofErr w:type="spellStart"/>
      <w:r w:rsidRPr="00F751C8">
        <w:rPr>
          <w:rFonts w:ascii="Times New Roman" w:eastAsia="Times New Roman" w:hAnsi="Times New Roman" w:cs="Times New Roman"/>
          <w:sz w:val="24"/>
          <w:szCs w:val="24"/>
        </w:rPr>
        <w:t>тромбіновий</w:t>
      </w:r>
      <w:proofErr w:type="spellEnd"/>
      <w:r w:rsidRPr="00F751C8">
        <w:rPr>
          <w:rFonts w:ascii="Times New Roman" w:eastAsia="Times New Roman" w:hAnsi="Times New Roman" w:cs="Times New Roman"/>
          <w:sz w:val="24"/>
          <w:szCs w:val="24"/>
        </w:rPr>
        <w:t xml:space="preserve"> час, активований частковий (парціальний) </w:t>
      </w:r>
      <w:proofErr w:type="spellStart"/>
      <w:r w:rsidRPr="00F751C8">
        <w:rPr>
          <w:rFonts w:ascii="Times New Roman" w:eastAsia="Times New Roman" w:hAnsi="Times New Roman" w:cs="Times New Roman"/>
          <w:sz w:val="24"/>
          <w:szCs w:val="24"/>
        </w:rPr>
        <w:t>тромбопластиновий</w:t>
      </w:r>
      <w:proofErr w:type="spellEnd"/>
      <w:r w:rsidRPr="00F751C8">
        <w:rPr>
          <w:rFonts w:ascii="Times New Roman" w:eastAsia="Times New Roman" w:hAnsi="Times New Roman" w:cs="Times New Roman"/>
          <w:sz w:val="24"/>
          <w:szCs w:val="24"/>
        </w:rPr>
        <w:t xml:space="preserve"> час (АЧТЧ, АПТЧ), міжнародне нормалізоване відношення (МНВ), глюкоза в цільній крові або сироватці крові; дослідження спинномозкової рідини, аналіз сечі загальний) з виконання календаря моніторингу безпеки протитуберкульозних препаратів;</w:t>
      </w:r>
    </w:p>
    <w:p w14:paraId="00000072" w14:textId="77777777" w:rsidR="00E40B33" w:rsidRPr="00F751C8" w:rsidRDefault="00F751C8" w:rsidP="00F751C8">
      <w:pPr>
        <w:ind w:firstLine="709"/>
        <w:jc w:val="both"/>
        <w:rPr>
          <w:rFonts w:ascii="Times New Roman" w:eastAsia="Times New Roman" w:hAnsi="Times New Roman" w:cs="Times New Roman"/>
          <w:sz w:val="24"/>
          <w:szCs w:val="24"/>
        </w:rPr>
      </w:pPr>
      <w:r w:rsidRPr="00F751C8">
        <w:rPr>
          <w:rFonts w:ascii="Times New Roman" w:eastAsia="Times New Roman" w:hAnsi="Times New Roman" w:cs="Times New Roman"/>
          <w:sz w:val="24"/>
          <w:szCs w:val="24"/>
        </w:rPr>
        <w:t>●</w:t>
      </w:r>
      <w:r w:rsidRPr="00F751C8">
        <w:rPr>
          <w:rFonts w:ascii="Times New Roman" w:eastAsia="Times New Roman" w:hAnsi="Times New Roman" w:cs="Times New Roman"/>
          <w:sz w:val="14"/>
          <w:szCs w:val="14"/>
        </w:rPr>
        <w:t xml:space="preserve">  </w:t>
      </w:r>
      <w:r w:rsidRPr="00F751C8">
        <w:rPr>
          <w:rFonts w:ascii="Times New Roman" w:eastAsia="Times New Roman" w:hAnsi="Times New Roman" w:cs="Times New Roman"/>
          <w:sz w:val="24"/>
          <w:szCs w:val="24"/>
        </w:rPr>
        <w:t xml:space="preserve">контроль за дотриманням пацієнтом рекомендацій </w:t>
      </w:r>
      <w:r w:rsidRPr="00F751C8">
        <w:rPr>
          <w:rFonts w:ascii="Times New Roman" w:eastAsia="Times New Roman" w:hAnsi="Times New Roman" w:cs="Times New Roman"/>
          <w:sz w:val="24"/>
          <w:szCs w:val="24"/>
          <w:highlight w:val="white"/>
        </w:rPr>
        <w:t xml:space="preserve">надавача послуг, зокрема </w:t>
      </w:r>
      <w:r w:rsidRPr="00F751C8">
        <w:rPr>
          <w:rFonts w:ascii="Times New Roman" w:eastAsia="Times New Roman" w:hAnsi="Times New Roman" w:cs="Times New Roman"/>
          <w:sz w:val="24"/>
          <w:szCs w:val="24"/>
        </w:rPr>
        <w:t xml:space="preserve">прийому протитуберкульозних препаратів, плану консультативних оглядів, </w:t>
      </w:r>
      <w:r w:rsidRPr="00F751C8">
        <w:rPr>
          <w:rFonts w:ascii="Times New Roman" w:eastAsia="Times New Roman" w:hAnsi="Times New Roman" w:cs="Times New Roman"/>
          <w:sz w:val="24"/>
          <w:szCs w:val="24"/>
          <w:highlight w:val="white"/>
        </w:rPr>
        <w:t>виконання направлень до інших закладів охорони здоров'я</w:t>
      </w:r>
      <w:r w:rsidRPr="00F751C8">
        <w:rPr>
          <w:rFonts w:ascii="Times New Roman" w:eastAsia="Times New Roman" w:hAnsi="Times New Roman" w:cs="Times New Roman"/>
          <w:sz w:val="24"/>
          <w:szCs w:val="24"/>
        </w:rPr>
        <w:t>.</w:t>
      </w:r>
    </w:p>
    <w:p w14:paraId="00000073" w14:textId="77777777" w:rsidR="00E40B33" w:rsidRPr="00F751C8" w:rsidRDefault="00F751C8" w:rsidP="00F751C8">
      <w:pPr>
        <w:ind w:firstLine="709"/>
        <w:jc w:val="both"/>
        <w:rPr>
          <w:rFonts w:ascii="Times New Roman" w:eastAsia="Times New Roman" w:hAnsi="Times New Roman" w:cs="Times New Roman"/>
          <w:sz w:val="24"/>
          <w:szCs w:val="24"/>
          <w:highlight w:val="white"/>
        </w:rPr>
      </w:pPr>
      <w:r w:rsidRPr="00F751C8">
        <w:rPr>
          <w:rFonts w:ascii="Times New Roman" w:eastAsia="Times New Roman" w:hAnsi="Times New Roman" w:cs="Times New Roman"/>
          <w:sz w:val="24"/>
          <w:szCs w:val="24"/>
        </w:rPr>
        <w:t>5.</w:t>
      </w:r>
      <w:r w:rsidRPr="00F751C8">
        <w:rPr>
          <w:rFonts w:ascii="Times New Roman" w:eastAsia="Times New Roman" w:hAnsi="Times New Roman" w:cs="Times New Roman"/>
          <w:sz w:val="14"/>
          <w:szCs w:val="14"/>
        </w:rPr>
        <w:t xml:space="preserve">    </w:t>
      </w:r>
      <w:r w:rsidRPr="00F751C8">
        <w:rPr>
          <w:rFonts w:ascii="Times New Roman" w:eastAsia="Times New Roman" w:hAnsi="Times New Roman" w:cs="Times New Roman"/>
          <w:sz w:val="24"/>
          <w:szCs w:val="24"/>
        </w:rPr>
        <w:t>Виявлення, діагностика та лікування супутніх захворювань з моніторингом дотримання призначеного лікування, або переведення пацієнта в інші профільні заклади для їх лікування</w:t>
      </w:r>
      <w:r w:rsidRPr="00F751C8">
        <w:rPr>
          <w:rFonts w:ascii="Times New Roman" w:eastAsia="Times New Roman" w:hAnsi="Times New Roman" w:cs="Times New Roman"/>
          <w:sz w:val="24"/>
          <w:szCs w:val="24"/>
          <w:highlight w:val="white"/>
        </w:rPr>
        <w:t>.</w:t>
      </w:r>
    </w:p>
    <w:p w14:paraId="00000074" w14:textId="77777777" w:rsidR="00E40B33" w:rsidRPr="00F751C8" w:rsidRDefault="00F751C8" w:rsidP="00F751C8">
      <w:pPr>
        <w:ind w:firstLine="709"/>
        <w:jc w:val="both"/>
        <w:rPr>
          <w:rFonts w:ascii="Times New Roman" w:eastAsia="Times New Roman" w:hAnsi="Times New Roman" w:cs="Times New Roman"/>
          <w:sz w:val="24"/>
          <w:szCs w:val="24"/>
        </w:rPr>
      </w:pPr>
      <w:r w:rsidRPr="00F751C8">
        <w:rPr>
          <w:rFonts w:ascii="Times New Roman" w:eastAsia="Times New Roman" w:hAnsi="Times New Roman" w:cs="Times New Roman"/>
          <w:sz w:val="24"/>
          <w:szCs w:val="24"/>
        </w:rPr>
        <w:t>6.</w:t>
      </w:r>
      <w:r w:rsidRPr="00F751C8">
        <w:rPr>
          <w:rFonts w:ascii="Times New Roman" w:eastAsia="Times New Roman" w:hAnsi="Times New Roman" w:cs="Times New Roman"/>
          <w:sz w:val="14"/>
          <w:szCs w:val="14"/>
        </w:rPr>
        <w:t xml:space="preserve">    </w:t>
      </w:r>
      <w:r w:rsidRPr="00F751C8">
        <w:rPr>
          <w:rFonts w:ascii="Times New Roman" w:eastAsia="Times New Roman" w:hAnsi="Times New Roman" w:cs="Times New Roman"/>
          <w:sz w:val="24"/>
          <w:szCs w:val="24"/>
        </w:rPr>
        <w:t>Координація заходів з профілактики та виявлення ТБ на регіональному рівні.</w:t>
      </w:r>
    </w:p>
    <w:p w14:paraId="00000075" w14:textId="77777777" w:rsidR="00E40B33" w:rsidRPr="00F751C8" w:rsidRDefault="00F751C8" w:rsidP="00F751C8">
      <w:pPr>
        <w:ind w:firstLine="709"/>
        <w:jc w:val="both"/>
        <w:rPr>
          <w:rFonts w:ascii="Times New Roman" w:eastAsia="Times New Roman" w:hAnsi="Times New Roman" w:cs="Times New Roman"/>
          <w:sz w:val="24"/>
          <w:szCs w:val="24"/>
        </w:rPr>
      </w:pPr>
      <w:r w:rsidRPr="00F751C8">
        <w:rPr>
          <w:rFonts w:ascii="Times New Roman" w:eastAsia="Times New Roman" w:hAnsi="Times New Roman" w:cs="Times New Roman"/>
          <w:sz w:val="24"/>
          <w:szCs w:val="24"/>
        </w:rPr>
        <w:t>7.</w:t>
      </w:r>
      <w:r w:rsidRPr="00F751C8">
        <w:rPr>
          <w:rFonts w:ascii="Times New Roman" w:eastAsia="Times New Roman" w:hAnsi="Times New Roman" w:cs="Times New Roman"/>
          <w:sz w:val="14"/>
          <w:szCs w:val="14"/>
        </w:rPr>
        <w:t xml:space="preserve">    </w:t>
      </w:r>
      <w:r w:rsidRPr="00F751C8">
        <w:rPr>
          <w:rFonts w:ascii="Times New Roman" w:eastAsia="Times New Roman" w:hAnsi="Times New Roman" w:cs="Times New Roman"/>
          <w:sz w:val="24"/>
          <w:szCs w:val="24"/>
        </w:rPr>
        <w:t>Організаційно-методична робота з питань ТБ:</w:t>
      </w:r>
    </w:p>
    <w:p w14:paraId="00000076" w14:textId="77777777" w:rsidR="00E40B33" w:rsidRPr="00F751C8" w:rsidRDefault="00F751C8" w:rsidP="00F751C8">
      <w:pPr>
        <w:ind w:firstLine="709"/>
        <w:jc w:val="both"/>
        <w:rPr>
          <w:rFonts w:ascii="Times New Roman" w:eastAsia="Times New Roman" w:hAnsi="Times New Roman" w:cs="Times New Roman"/>
          <w:sz w:val="24"/>
          <w:szCs w:val="24"/>
        </w:rPr>
      </w:pPr>
      <w:r w:rsidRPr="00F751C8">
        <w:rPr>
          <w:rFonts w:ascii="Times New Roman" w:eastAsia="Times New Roman" w:hAnsi="Times New Roman" w:cs="Times New Roman"/>
          <w:sz w:val="24"/>
          <w:szCs w:val="24"/>
        </w:rPr>
        <w:t>●</w:t>
      </w:r>
      <w:r w:rsidRPr="00F751C8">
        <w:rPr>
          <w:rFonts w:ascii="Times New Roman" w:eastAsia="Times New Roman" w:hAnsi="Times New Roman" w:cs="Times New Roman"/>
          <w:sz w:val="14"/>
          <w:szCs w:val="14"/>
        </w:rPr>
        <w:t>     </w:t>
      </w:r>
      <w:r w:rsidRPr="00F751C8">
        <w:rPr>
          <w:rFonts w:ascii="Times New Roman" w:eastAsia="Times New Roman" w:hAnsi="Times New Roman" w:cs="Times New Roman"/>
          <w:sz w:val="24"/>
          <w:szCs w:val="24"/>
        </w:rPr>
        <w:t>організація, планування та управління запасами щодо протитуберкульозних препаратів, витратних матеріалів для діагностики туберкульозу, препаратів для лікування побічних реакцій;</w:t>
      </w:r>
    </w:p>
    <w:p w14:paraId="00000077" w14:textId="77777777" w:rsidR="00E40B33" w:rsidRPr="00F751C8" w:rsidRDefault="00F751C8" w:rsidP="00F751C8">
      <w:pPr>
        <w:ind w:firstLine="709"/>
        <w:jc w:val="both"/>
        <w:rPr>
          <w:rFonts w:ascii="Times New Roman" w:eastAsia="Times New Roman" w:hAnsi="Times New Roman" w:cs="Times New Roman"/>
          <w:sz w:val="24"/>
          <w:szCs w:val="24"/>
        </w:rPr>
      </w:pPr>
      <w:r w:rsidRPr="00F751C8">
        <w:rPr>
          <w:rFonts w:ascii="Times New Roman" w:eastAsia="Times New Roman" w:hAnsi="Times New Roman" w:cs="Times New Roman"/>
          <w:sz w:val="24"/>
          <w:szCs w:val="24"/>
        </w:rPr>
        <w:t>●</w:t>
      </w:r>
      <w:r w:rsidRPr="00F751C8">
        <w:rPr>
          <w:rFonts w:ascii="Times New Roman" w:eastAsia="Times New Roman" w:hAnsi="Times New Roman" w:cs="Times New Roman"/>
          <w:sz w:val="14"/>
          <w:szCs w:val="14"/>
        </w:rPr>
        <w:t xml:space="preserve">     </w:t>
      </w:r>
      <w:r w:rsidRPr="00F751C8">
        <w:rPr>
          <w:rFonts w:ascii="Times New Roman" w:eastAsia="Times New Roman" w:hAnsi="Times New Roman" w:cs="Times New Roman"/>
          <w:sz w:val="24"/>
          <w:szCs w:val="24"/>
        </w:rPr>
        <w:t>ведення облікової документації.</w:t>
      </w:r>
    </w:p>
    <w:p w14:paraId="00000079" w14:textId="77777777" w:rsidR="00E40B33" w:rsidRPr="00F751C8" w:rsidRDefault="00F751C8" w:rsidP="00F751C8">
      <w:pPr>
        <w:ind w:firstLine="709"/>
        <w:jc w:val="both"/>
        <w:rPr>
          <w:rFonts w:ascii="Times New Roman" w:eastAsia="Times New Roman" w:hAnsi="Times New Roman" w:cs="Times New Roman"/>
          <w:b/>
          <w:sz w:val="24"/>
          <w:szCs w:val="24"/>
        </w:rPr>
      </w:pPr>
      <w:r w:rsidRPr="00F751C8">
        <w:rPr>
          <w:rFonts w:ascii="Times New Roman" w:eastAsia="Times New Roman" w:hAnsi="Times New Roman" w:cs="Times New Roman"/>
          <w:b/>
          <w:sz w:val="24"/>
          <w:szCs w:val="24"/>
        </w:rPr>
        <w:t>Додатково:</w:t>
      </w:r>
    </w:p>
    <w:p w14:paraId="0000007A" w14:textId="77777777" w:rsidR="00E40B33" w:rsidRPr="00F751C8" w:rsidRDefault="00F751C8" w:rsidP="00F751C8">
      <w:pPr>
        <w:numPr>
          <w:ilvl w:val="0"/>
          <w:numId w:val="3"/>
        </w:numPr>
        <w:ind w:left="0" w:firstLine="709"/>
        <w:jc w:val="both"/>
        <w:rPr>
          <w:rFonts w:ascii="Times New Roman" w:eastAsia="Times New Roman" w:hAnsi="Times New Roman" w:cs="Times New Roman"/>
          <w:sz w:val="24"/>
          <w:szCs w:val="24"/>
        </w:rPr>
      </w:pPr>
      <w:r w:rsidRPr="00F751C8">
        <w:rPr>
          <w:rFonts w:ascii="Times New Roman" w:eastAsia="Times New Roman" w:hAnsi="Times New Roman" w:cs="Times New Roman"/>
          <w:sz w:val="24"/>
          <w:szCs w:val="24"/>
        </w:rPr>
        <w:t>Надання допомоги в умовах палати / відділення інтенсивної терапії.</w:t>
      </w:r>
    </w:p>
    <w:p w14:paraId="0000007B" w14:textId="77777777" w:rsidR="00E40B33" w:rsidRPr="00F751C8" w:rsidRDefault="00F751C8" w:rsidP="00F751C8">
      <w:pPr>
        <w:numPr>
          <w:ilvl w:val="0"/>
          <w:numId w:val="3"/>
        </w:numPr>
        <w:ind w:left="0" w:firstLine="709"/>
        <w:jc w:val="both"/>
        <w:rPr>
          <w:rFonts w:ascii="Times New Roman" w:eastAsia="Times New Roman" w:hAnsi="Times New Roman" w:cs="Times New Roman"/>
          <w:sz w:val="24"/>
          <w:szCs w:val="24"/>
        </w:rPr>
      </w:pPr>
      <w:r w:rsidRPr="00F751C8">
        <w:rPr>
          <w:rFonts w:ascii="Times New Roman" w:eastAsia="Times New Roman" w:hAnsi="Times New Roman" w:cs="Times New Roman"/>
          <w:sz w:val="24"/>
          <w:szCs w:val="24"/>
        </w:rPr>
        <w:t>Проведення хірургічних операцій.</w:t>
      </w:r>
    </w:p>
    <w:p w14:paraId="0000007C" w14:textId="77777777" w:rsidR="00E40B33" w:rsidRPr="00F751C8" w:rsidRDefault="00F751C8" w:rsidP="00F751C8">
      <w:pPr>
        <w:numPr>
          <w:ilvl w:val="0"/>
          <w:numId w:val="3"/>
        </w:numPr>
        <w:ind w:left="0" w:firstLine="709"/>
        <w:jc w:val="both"/>
        <w:rPr>
          <w:rFonts w:ascii="Times New Roman" w:eastAsia="Times New Roman" w:hAnsi="Times New Roman" w:cs="Times New Roman"/>
          <w:sz w:val="24"/>
          <w:szCs w:val="24"/>
        </w:rPr>
      </w:pPr>
      <w:r w:rsidRPr="00F751C8">
        <w:rPr>
          <w:rFonts w:ascii="Times New Roman" w:eastAsia="Times New Roman" w:hAnsi="Times New Roman" w:cs="Times New Roman"/>
          <w:sz w:val="24"/>
          <w:szCs w:val="24"/>
        </w:rPr>
        <w:t>Забезпечення анестезії та анестезіологічного моніторингу під час проведення хірургічних операцій та обстежень.</w:t>
      </w:r>
    </w:p>
    <w:p w14:paraId="0000007D" w14:textId="77777777" w:rsidR="00E40B33" w:rsidRDefault="00F751C8" w:rsidP="00F751C8">
      <w:pPr>
        <w:numPr>
          <w:ilvl w:val="0"/>
          <w:numId w:val="3"/>
        </w:numPr>
        <w:ind w:left="0" w:firstLine="709"/>
        <w:jc w:val="both"/>
        <w:rPr>
          <w:rFonts w:ascii="Times New Roman" w:eastAsia="Times New Roman" w:hAnsi="Times New Roman" w:cs="Times New Roman"/>
          <w:sz w:val="24"/>
          <w:szCs w:val="24"/>
        </w:rPr>
      </w:pPr>
      <w:r w:rsidRPr="00F751C8">
        <w:rPr>
          <w:rFonts w:ascii="Times New Roman" w:eastAsia="Times New Roman" w:hAnsi="Times New Roman" w:cs="Times New Roman"/>
          <w:sz w:val="24"/>
          <w:szCs w:val="24"/>
        </w:rPr>
        <w:t>Забезпечення післяопераційного знеболення та подальшої медикаментозної</w:t>
      </w:r>
      <w:r>
        <w:rPr>
          <w:rFonts w:ascii="Times New Roman" w:eastAsia="Times New Roman" w:hAnsi="Times New Roman" w:cs="Times New Roman"/>
          <w:sz w:val="24"/>
          <w:szCs w:val="24"/>
        </w:rPr>
        <w:t xml:space="preserve"> терапії.</w:t>
      </w:r>
    </w:p>
    <w:p w14:paraId="0000007F" w14:textId="77777777" w:rsidR="00E40B33" w:rsidRDefault="00E40B33" w:rsidP="00F751C8">
      <w:pPr>
        <w:spacing w:line="256" w:lineRule="auto"/>
        <w:ind w:firstLine="709"/>
        <w:jc w:val="both"/>
        <w:rPr>
          <w:rFonts w:ascii="Times New Roman" w:eastAsia="Times New Roman" w:hAnsi="Times New Roman" w:cs="Times New Roman"/>
          <w:b/>
          <w:sz w:val="24"/>
          <w:szCs w:val="24"/>
        </w:rPr>
      </w:pPr>
    </w:p>
    <w:p w14:paraId="00000080" w14:textId="77777777" w:rsidR="00E40B33" w:rsidRDefault="00F751C8" w:rsidP="00F751C8">
      <w:pPr>
        <w:spacing w:line="256" w:lineRule="auto"/>
        <w:ind w:firstLine="709"/>
        <w:jc w:val="both"/>
        <w:rPr>
          <w:rFonts w:ascii="Times New Roman" w:eastAsia="Times New Roman" w:hAnsi="Times New Roman" w:cs="Times New Roman"/>
          <w:sz w:val="24"/>
          <w:szCs w:val="24"/>
          <w:highlight w:val="magenta"/>
        </w:rPr>
      </w:pPr>
      <w:r>
        <w:rPr>
          <w:rFonts w:ascii="Times New Roman" w:eastAsia="Times New Roman" w:hAnsi="Times New Roman" w:cs="Times New Roman"/>
          <w:sz w:val="24"/>
          <w:szCs w:val="24"/>
        </w:rPr>
        <w:t>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 391.</w:t>
      </w:r>
    </w:p>
    <w:p w14:paraId="00000081" w14:textId="77777777" w:rsidR="00E40B33" w:rsidRDefault="00E40B33">
      <w:pPr>
        <w:spacing w:line="256" w:lineRule="auto"/>
        <w:ind w:firstLine="720"/>
        <w:jc w:val="both"/>
        <w:rPr>
          <w:rFonts w:ascii="Times New Roman" w:eastAsia="Times New Roman" w:hAnsi="Times New Roman" w:cs="Times New Roman"/>
          <w:sz w:val="24"/>
          <w:szCs w:val="24"/>
          <w:highlight w:val="white"/>
        </w:rPr>
      </w:pPr>
    </w:p>
    <w:p w14:paraId="44240213" w14:textId="34705BE2" w:rsidR="00F751C8" w:rsidRDefault="00F751C8" w:rsidP="00F751C8">
      <w:pPr>
        <w:shd w:val="clear" w:color="auto" w:fill="FFFFFF"/>
        <w:spacing w:line="240" w:lineRule="auto"/>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lastRenderedPageBreak/>
        <w:t xml:space="preserve">Подати пропозицію </w:t>
      </w:r>
      <w:r>
        <w:rPr>
          <w:rFonts w:ascii="Times New Roman" w:eastAsia="Times New Roman" w:hAnsi="Times New Roman" w:cs="Times New Roman"/>
          <w:b/>
          <w:i/>
          <w:sz w:val="24"/>
          <w:szCs w:val="24"/>
          <w:u w:val="single"/>
        </w:rPr>
        <w:t xml:space="preserve">«Лікування дорослих та дітей із туберкульозом», </w:t>
      </w:r>
      <w:r>
        <w:rPr>
          <w:rFonts w:ascii="Times New Roman" w:eastAsia="Times New Roman" w:hAnsi="Times New Roman" w:cs="Times New Roman"/>
          <w:i/>
          <w:sz w:val="24"/>
          <w:szCs w:val="24"/>
          <w:u w:val="single"/>
        </w:rPr>
        <w:t>перейшовши за цим посиланням</w:t>
      </w:r>
    </w:p>
    <w:p w14:paraId="00000082" w14:textId="32A02123" w:rsidR="00E40B33" w:rsidRDefault="000E3CAB" w:rsidP="00F751C8">
      <w:pPr>
        <w:shd w:val="clear" w:color="auto" w:fill="FFFFFF"/>
        <w:spacing w:line="240" w:lineRule="auto"/>
        <w:jc w:val="center"/>
        <w:rPr>
          <w:rFonts w:ascii="Times New Roman" w:eastAsia="Times New Roman" w:hAnsi="Times New Roman" w:cs="Times New Roman"/>
          <w:i/>
          <w:sz w:val="24"/>
          <w:szCs w:val="24"/>
          <w:u w:val="single"/>
        </w:rPr>
      </w:pPr>
      <w:hyperlink r:id="rId5">
        <w:r w:rsidR="00F751C8">
          <w:rPr>
            <w:rFonts w:ascii="Times New Roman" w:eastAsia="Times New Roman" w:hAnsi="Times New Roman" w:cs="Times New Roman"/>
            <w:i/>
            <w:color w:val="1155CC"/>
            <w:sz w:val="24"/>
            <w:szCs w:val="24"/>
            <w:u w:val="single"/>
          </w:rPr>
          <w:t>https://smarttender.biz/</w:t>
        </w:r>
      </w:hyperlink>
    </w:p>
    <w:p w14:paraId="00000083" w14:textId="77777777" w:rsidR="00E40B33" w:rsidRDefault="00E40B33">
      <w:pPr>
        <w:shd w:val="clear" w:color="auto" w:fill="FFFFFF"/>
        <w:spacing w:line="240" w:lineRule="auto"/>
        <w:ind w:firstLine="720"/>
        <w:jc w:val="both"/>
        <w:rPr>
          <w:rFonts w:ascii="Times New Roman" w:eastAsia="Times New Roman" w:hAnsi="Times New Roman" w:cs="Times New Roman"/>
          <w:sz w:val="24"/>
          <w:szCs w:val="24"/>
        </w:rPr>
      </w:pPr>
    </w:p>
    <w:p w14:paraId="00000084" w14:textId="77777777" w:rsidR="00E40B33" w:rsidRDefault="00F751C8">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Під час заповнення заяви необхідно:</w:t>
      </w:r>
    </w:p>
    <w:p w14:paraId="00000085" w14:textId="77777777" w:rsidR="00E40B33" w:rsidRDefault="00F751C8">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підставу, відповідно до якої діє підписант договору (</w:t>
      </w:r>
      <w:r>
        <w:rPr>
          <w:rFonts w:ascii="Times New Roman" w:eastAsia="Times New Roman" w:hAnsi="Times New Roman" w:cs="Times New Roman"/>
          <w:i/>
          <w:sz w:val="24"/>
          <w:szCs w:val="24"/>
        </w:rPr>
        <w:t xml:space="preserve">для юридичних осіб автоматично зазначається </w:t>
      </w:r>
      <w:r>
        <w:rPr>
          <w:rFonts w:ascii="Times New Roman" w:eastAsia="Times New Roman" w:hAnsi="Times New Roman" w:cs="Times New Roman"/>
          <w:b/>
          <w:i/>
          <w:sz w:val="24"/>
          <w:szCs w:val="24"/>
        </w:rPr>
        <w:t>«діє на підставі Статуту»</w:t>
      </w:r>
      <w:r>
        <w:rPr>
          <w:rFonts w:ascii="Times New Roman" w:eastAsia="Times New Roman" w:hAnsi="Times New Roman" w:cs="Times New Roman"/>
          <w:i/>
          <w:sz w:val="24"/>
          <w:szCs w:val="24"/>
        </w:rPr>
        <w:t xml:space="preserve">, для фізичних осіб-підприємців - необхідно </w:t>
      </w:r>
      <w:r>
        <w:rPr>
          <w:rFonts w:ascii="Times New Roman" w:eastAsia="Times New Roman" w:hAnsi="Times New Roman" w:cs="Times New Roman"/>
          <w:b/>
          <w:i/>
          <w:sz w:val="24"/>
          <w:szCs w:val="24"/>
        </w:rPr>
        <w:t xml:space="preserve">вказати номер  та дату </w:t>
      </w:r>
      <w:r>
        <w:rPr>
          <w:rFonts w:ascii="Times New Roman" w:eastAsia="Times New Roman" w:hAnsi="Times New Roman" w:cs="Times New Roman"/>
          <w:i/>
          <w:sz w:val="24"/>
          <w:szCs w:val="24"/>
        </w:rPr>
        <w:t>запису в Єдиному державному реєстрі юридичних осіб, фізичних осіб-підприємців та громадських формувань)</w:t>
      </w:r>
      <w:r>
        <w:rPr>
          <w:rFonts w:ascii="Times New Roman" w:eastAsia="Times New Roman" w:hAnsi="Times New Roman" w:cs="Times New Roman"/>
          <w:sz w:val="24"/>
          <w:szCs w:val="24"/>
          <w:highlight w:val="white"/>
        </w:rPr>
        <w:t>;</w:t>
      </w:r>
    </w:p>
    <w:p w14:paraId="00000086" w14:textId="77777777" w:rsidR="00E40B33" w:rsidRDefault="00F751C8">
      <w:pPr>
        <w:shd w:val="clear" w:color="auto" w:fill="FFFFFF"/>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обрати місця надання послуг, які будуть включені до договору</w:t>
      </w:r>
      <w:r>
        <w:rPr>
          <w:rFonts w:ascii="Times New Roman" w:eastAsia="Times New Roman" w:hAnsi="Times New Roman" w:cs="Times New Roman"/>
          <w:i/>
          <w:sz w:val="24"/>
          <w:szCs w:val="24"/>
        </w:rPr>
        <w:t>;</w:t>
      </w:r>
    </w:p>
    <w:p w14:paraId="00000087" w14:textId="77777777" w:rsidR="00E40B33" w:rsidRDefault="00F751C8">
      <w:pPr>
        <w:shd w:val="clear" w:color="auto" w:fill="FFFFFF"/>
        <w:spacing w:line="240" w:lineRule="auto"/>
        <w:ind w:firstLine="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зазначити  статистичні дані за формою звітності № 20, затвердженою наказом МОЗ від 10.07.2007 № 378, за 2018 рік;</w:t>
      </w:r>
      <w:r>
        <w:rPr>
          <w:rFonts w:ascii="Times New Roman" w:eastAsia="Times New Roman" w:hAnsi="Times New Roman" w:cs="Times New Roman"/>
          <w:i/>
          <w:sz w:val="24"/>
          <w:szCs w:val="24"/>
          <w:highlight w:val="white"/>
        </w:rPr>
        <w:t xml:space="preserve"> </w:t>
      </w:r>
    </w:p>
    <w:p w14:paraId="00000088" w14:textId="5B5F8092" w:rsidR="00E40B33" w:rsidRPr="00D40C58" w:rsidRDefault="00F751C8">
      <w:pPr>
        <w:shd w:val="clear" w:color="auto" w:fill="FFFFFF"/>
        <w:spacing w:line="240" w:lineRule="auto"/>
        <w:jc w:val="both"/>
        <w:rPr>
          <w:rFonts w:ascii="Times New Roman" w:eastAsia="Times New Roman" w:hAnsi="Times New Roman" w:cs="Times New Roman"/>
          <w:i/>
          <w:sz w:val="24"/>
          <w:szCs w:val="24"/>
          <w:highlight w:val="white"/>
          <w:lang w:val="uk-UA"/>
        </w:rPr>
      </w:pPr>
      <w:r>
        <w:rPr>
          <w:rFonts w:ascii="Times New Roman" w:eastAsia="Times New Roman" w:hAnsi="Times New Roman" w:cs="Times New Roman"/>
          <w:i/>
          <w:sz w:val="24"/>
          <w:szCs w:val="24"/>
          <w:highlight w:val="white"/>
        </w:rPr>
        <w:t>(суб’єкт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закладів охорони здоров’я, зазначає сумарні статистичні дані закладів охорони здоров’я, правонаступником яких є)</w:t>
      </w:r>
      <w:r w:rsidR="00D40C58">
        <w:rPr>
          <w:rFonts w:ascii="Times New Roman" w:eastAsia="Times New Roman" w:hAnsi="Times New Roman" w:cs="Times New Roman"/>
          <w:i/>
          <w:sz w:val="24"/>
          <w:szCs w:val="24"/>
          <w:highlight w:val="white"/>
          <w:lang w:val="uk-UA"/>
        </w:rPr>
        <w:t>;</w:t>
      </w:r>
    </w:p>
    <w:p w14:paraId="00000089" w14:textId="6C2D6A6F" w:rsidR="00E40B33" w:rsidRPr="00D40C58" w:rsidRDefault="00F751C8">
      <w:pPr>
        <w:shd w:val="clear" w:color="auto" w:fill="FFFFFF"/>
        <w:spacing w:line="240" w:lineRule="auto"/>
        <w:ind w:firstLine="720"/>
        <w:jc w:val="both"/>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rPr>
        <w:t>- банківські реквізити суб'єкта господарювання (IBA</w:t>
      </w:r>
      <w:r w:rsidR="00D40C58">
        <w:rPr>
          <w:rFonts w:ascii="Times New Roman" w:eastAsia="Times New Roman" w:hAnsi="Times New Roman" w:cs="Times New Roman"/>
          <w:sz w:val="24"/>
          <w:szCs w:val="24"/>
          <w:highlight w:val="white"/>
        </w:rPr>
        <w:t>N)</w:t>
      </w:r>
      <w:r w:rsidR="00D40C58">
        <w:rPr>
          <w:rFonts w:ascii="Times New Roman" w:eastAsia="Times New Roman" w:hAnsi="Times New Roman" w:cs="Times New Roman"/>
          <w:sz w:val="24"/>
          <w:szCs w:val="24"/>
          <w:highlight w:val="white"/>
          <w:lang w:val="uk-UA"/>
        </w:rPr>
        <w:t>;</w:t>
      </w:r>
    </w:p>
    <w:p w14:paraId="0000008A" w14:textId="77777777" w:rsidR="00E40B33" w:rsidRDefault="00F751C8">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14:paraId="0000008B" w14:textId="77777777" w:rsidR="00E40B33" w:rsidRDefault="00E40B33">
      <w:pPr>
        <w:shd w:val="clear" w:color="auto" w:fill="FFFFFF"/>
        <w:spacing w:line="240" w:lineRule="auto"/>
        <w:ind w:firstLine="720"/>
        <w:jc w:val="both"/>
        <w:rPr>
          <w:rFonts w:ascii="Times New Roman" w:eastAsia="Times New Roman" w:hAnsi="Times New Roman" w:cs="Times New Roman"/>
          <w:sz w:val="24"/>
          <w:szCs w:val="24"/>
        </w:rPr>
      </w:pPr>
    </w:p>
    <w:p w14:paraId="0000008C" w14:textId="77777777" w:rsidR="00E40B33" w:rsidRDefault="00F751C8">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14:paraId="0000008D" w14:textId="77777777" w:rsidR="00E40B33" w:rsidRDefault="00E40B33">
      <w:pPr>
        <w:shd w:val="clear" w:color="auto" w:fill="FFFFFF"/>
        <w:spacing w:line="240" w:lineRule="auto"/>
        <w:ind w:firstLine="720"/>
        <w:jc w:val="both"/>
        <w:rPr>
          <w:rFonts w:ascii="Times New Roman" w:eastAsia="Times New Roman" w:hAnsi="Times New Roman" w:cs="Times New Roman"/>
          <w:sz w:val="24"/>
          <w:szCs w:val="24"/>
        </w:rPr>
      </w:pPr>
    </w:p>
    <w:p w14:paraId="0000008E" w14:textId="77777777" w:rsidR="00E40B33" w:rsidRDefault="00F751C8">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Разом із заявою також необхідно подати додатки до неї, які слід прикріпити  у вигляді сканованих документів у форматі PDF (далі – пропозиція). </w:t>
      </w:r>
    </w:p>
    <w:p w14:paraId="0000008F" w14:textId="77777777" w:rsidR="00E40B33" w:rsidRDefault="00E40B33">
      <w:pPr>
        <w:shd w:val="clear" w:color="auto" w:fill="FFFFFF"/>
        <w:spacing w:line="240" w:lineRule="auto"/>
        <w:ind w:firstLine="720"/>
        <w:jc w:val="both"/>
        <w:rPr>
          <w:rFonts w:ascii="Times New Roman" w:eastAsia="Times New Roman" w:hAnsi="Times New Roman" w:cs="Times New Roman"/>
          <w:sz w:val="24"/>
          <w:szCs w:val="24"/>
          <w:highlight w:val="white"/>
        </w:rPr>
      </w:pPr>
    </w:p>
    <w:p w14:paraId="00000090" w14:textId="77777777" w:rsidR="00E40B33" w:rsidRDefault="00E40B33">
      <w:pPr>
        <w:spacing w:line="256" w:lineRule="auto"/>
        <w:jc w:val="both"/>
        <w:rPr>
          <w:rFonts w:ascii="Times New Roman" w:eastAsia="Times New Roman" w:hAnsi="Times New Roman" w:cs="Times New Roman"/>
          <w:b/>
          <w:sz w:val="24"/>
          <w:szCs w:val="24"/>
        </w:rPr>
      </w:pPr>
    </w:p>
    <w:p w14:paraId="00000091" w14:textId="77777777" w:rsidR="00E40B33" w:rsidRDefault="00E40B33">
      <w:pPr>
        <w:spacing w:line="256" w:lineRule="auto"/>
        <w:jc w:val="both"/>
        <w:rPr>
          <w:rFonts w:ascii="Times New Roman" w:eastAsia="Times New Roman" w:hAnsi="Times New Roman" w:cs="Times New Roman"/>
          <w:b/>
          <w:sz w:val="24"/>
          <w:szCs w:val="24"/>
        </w:rPr>
      </w:pPr>
    </w:p>
    <w:p w14:paraId="00000092" w14:textId="77777777" w:rsidR="00E40B33" w:rsidRDefault="00F751C8">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додатків до пропозиції</w:t>
      </w:r>
    </w:p>
    <w:p w14:paraId="00000093" w14:textId="77777777" w:rsidR="00E40B33" w:rsidRDefault="00F751C8">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Додаток 1.  </w:t>
      </w:r>
      <w:r>
        <w:rPr>
          <w:rFonts w:ascii="Times New Roman" w:eastAsia="Times New Roman" w:hAnsi="Times New Roman" w:cs="Times New Roman"/>
          <w:sz w:val="24"/>
          <w:szCs w:val="24"/>
          <w:highlight w:val="white"/>
        </w:rPr>
        <w:t>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14:paraId="00000094" w14:textId="77777777" w:rsidR="00E40B33" w:rsidRDefault="00F751C8">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Додаток 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14:paraId="00000095" w14:textId="77777777" w:rsidR="00E40B33" w:rsidRDefault="00F751C8">
      <w:pPr>
        <w:numPr>
          <w:ilvl w:val="0"/>
          <w:numId w:val="1"/>
        </w:numPr>
        <w:spacing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ліцензія на бланку, якщо документ отримано до 01 січня 2017 року;</w:t>
      </w:r>
    </w:p>
    <w:p w14:paraId="00000096" w14:textId="77777777" w:rsidR="00E40B33" w:rsidRDefault="00F751C8">
      <w:pPr>
        <w:numPr>
          <w:ilvl w:val="0"/>
          <w:numId w:val="1"/>
        </w:numPr>
        <w:spacing w:after="200"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витяг з наказу МОЗ, якщо ліцензію отримано після 01 січня 2017 року.</w:t>
      </w:r>
    </w:p>
    <w:p w14:paraId="00000099" w14:textId="77777777" w:rsidR="00E40B33" w:rsidRDefault="00F751C8">
      <w:pPr>
        <w:spacing w:line="256" w:lineRule="auto"/>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Проект додатку до договору щодо спеціальних умов надання відповідних видів медичних послуг або груп медичних послуг</w:t>
      </w:r>
    </w:p>
    <w:p w14:paraId="0000009A" w14:textId="77777777" w:rsidR="00E40B33" w:rsidRDefault="00E40B33">
      <w:pPr>
        <w:spacing w:line="256" w:lineRule="auto"/>
        <w:jc w:val="both"/>
        <w:rPr>
          <w:rFonts w:ascii="Times New Roman" w:eastAsia="Times New Roman" w:hAnsi="Times New Roman" w:cs="Times New Roman"/>
          <w:b/>
          <w:sz w:val="24"/>
          <w:szCs w:val="24"/>
        </w:rPr>
      </w:pPr>
    </w:p>
    <w:p w14:paraId="0000009C" w14:textId="77777777" w:rsidR="00E40B33" w:rsidRDefault="00F751C8">
      <w:pPr>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u w:val="single"/>
        </w:rPr>
        <w:t>Протягом десяти календарних днів</w:t>
      </w:r>
      <w:r>
        <w:rPr>
          <w:rFonts w:ascii="Times New Roman" w:eastAsia="Times New Roman" w:hAnsi="Times New Roman" w:cs="Times New Roman"/>
          <w:sz w:val="24"/>
          <w:szCs w:val="24"/>
          <w:highlight w:val="white"/>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14:paraId="0000009D" w14:textId="77777777" w:rsidR="00E40B33" w:rsidRDefault="00F751C8">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p>
    <w:p w14:paraId="000000A1" w14:textId="0DBC91D5" w:rsidR="00E40B33" w:rsidRDefault="00F751C8">
      <w:pPr>
        <w:shd w:val="clear" w:color="auto" w:fill="FFFFFF"/>
        <w:jc w:val="both"/>
        <w:rPr>
          <w:rFonts w:ascii="Times New Roman" w:eastAsia="Times New Roman" w:hAnsi="Times New Roman" w:cs="Times New Roman"/>
          <w:sz w:val="24"/>
          <w:szCs w:val="24"/>
          <w:highlight w:val="red"/>
        </w:rPr>
      </w:pPr>
      <w:r>
        <w:rPr>
          <w:rFonts w:ascii="Times New Roman" w:eastAsia="Times New Roman" w:hAnsi="Times New Roman" w:cs="Times New Roman"/>
          <w:b/>
          <w:sz w:val="24"/>
          <w:szCs w:val="24"/>
        </w:rPr>
        <w:t xml:space="preserve"> </w:t>
      </w:r>
    </w:p>
    <w:p w14:paraId="000000A2" w14:textId="77777777" w:rsidR="00E40B33" w:rsidRDefault="00F751C8" w:rsidP="00F751C8">
      <w:pPr>
        <w:spacing w:line="256" w:lineRule="auto"/>
        <w:ind w:firstLine="700"/>
        <w:jc w:val="both"/>
        <w:rPr>
          <w:rFonts w:ascii="Times New Roman" w:eastAsia="Times New Roman" w:hAnsi="Times New Roman" w:cs="Times New Roman"/>
          <w:sz w:val="14"/>
          <w:szCs w:val="14"/>
        </w:rPr>
      </w:pPr>
      <w:r>
        <w:rPr>
          <w:rFonts w:ascii="Times New Roman" w:eastAsia="Times New Roman" w:hAnsi="Times New Roman" w:cs="Times New Roman"/>
          <w:sz w:val="24"/>
          <w:szCs w:val="24"/>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14:paraId="000000A3" w14:textId="6531DF83" w:rsidR="00E40B33" w:rsidRDefault="00F751C8" w:rsidP="00F751C8">
      <w:pPr>
        <w:numPr>
          <w:ilvl w:val="0"/>
          <w:numId w:val="12"/>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Центральний міжрегіональний департамент (м. Київ, Київська обл., Житомирська обл., Вінницька обл., Черкаська обл.) -  (</w:t>
      </w:r>
      <w:r w:rsidR="00D40C58">
        <w:rPr>
          <w:rFonts w:ascii="Times New Roman" w:eastAsia="Times New Roman" w:hAnsi="Times New Roman" w:cs="Times New Roman"/>
          <w:sz w:val="24"/>
          <w:szCs w:val="24"/>
        </w:rPr>
        <w:t>044) 299 04 86, (044) 299 04 97</w:t>
      </w:r>
      <w:r>
        <w:rPr>
          <w:rFonts w:ascii="Times New Roman" w:eastAsia="Times New Roman" w:hAnsi="Times New Roman" w:cs="Times New Roman"/>
          <w:sz w:val="24"/>
          <w:szCs w:val="24"/>
        </w:rPr>
        <w:t>.</w:t>
      </w:r>
    </w:p>
    <w:p w14:paraId="000000A4" w14:textId="77777777" w:rsidR="00E40B33" w:rsidRDefault="00F751C8" w:rsidP="00F751C8">
      <w:pPr>
        <w:numPr>
          <w:ilvl w:val="0"/>
          <w:numId w:val="12"/>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Північний міжрегіональний департамент (Полтавська обл., Сумська обл., Харківська обл., Чернігівська обл.) -  (044) 299 04 96.</w:t>
      </w:r>
    </w:p>
    <w:p w14:paraId="000000A5" w14:textId="77777777" w:rsidR="00E40B33" w:rsidRDefault="00F751C8" w:rsidP="00F751C8">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Південний міжрегіональний департамент (Миколаївська обл., Одеська обл., Херсонська обл., Автономна Республіка Крим)  - (048) 753 13 86.</w:t>
      </w:r>
    </w:p>
    <w:p w14:paraId="000000A6" w14:textId="77777777" w:rsidR="00E40B33" w:rsidRDefault="00F751C8" w:rsidP="00F751C8">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14:paraId="000000A7" w14:textId="77777777" w:rsidR="00E40B33" w:rsidRDefault="00F751C8" w:rsidP="00F751C8">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Східний міжрегіональний департамент (Дніпропетровська обл., Донецька обл., Запорізька обл., Кіровоградська обл., Луганська обл.) - 098 041 13 45.</w:t>
      </w:r>
    </w:p>
    <w:p w14:paraId="000000A9" w14:textId="77777777" w:rsidR="00E40B33" w:rsidRDefault="00F751C8">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AA" w14:textId="77777777" w:rsidR="00E40B33" w:rsidRDefault="00F751C8">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AB" w14:textId="6CC58077" w:rsidR="00E40B33" w:rsidRDefault="00F751C8">
      <w:pPr>
        <w:spacing w:line="256" w:lineRule="auto"/>
        <w:jc w:val="center"/>
        <w:rPr>
          <w:rFonts w:ascii="Times New Roman" w:eastAsia="Times New Roman" w:hAnsi="Times New Roman" w:cs="Times New Roman"/>
          <w:sz w:val="24"/>
          <w:szCs w:val="24"/>
        </w:rPr>
        <w:sectPr w:rsidR="00E40B33" w:rsidSect="00F751C8">
          <w:pgSz w:w="11909" w:h="16834"/>
          <w:pgMar w:top="284" w:right="427" w:bottom="1440" w:left="1440" w:header="720" w:footer="720" w:gutter="0"/>
          <w:pgNumType w:start="1"/>
          <w:cols w:space="720"/>
        </w:sectPr>
      </w:pPr>
      <w:r>
        <w:rPr>
          <w:rFonts w:ascii="Times New Roman" w:eastAsia="Times New Roman" w:hAnsi="Times New Roman" w:cs="Times New Roman"/>
          <w:sz w:val="24"/>
          <w:szCs w:val="24"/>
        </w:rPr>
        <w:t>___________________________________________________________</w:t>
      </w:r>
    </w:p>
    <w:p w14:paraId="000000AC" w14:textId="501CBE78" w:rsidR="00E40B33" w:rsidRDefault="00E40B33">
      <w:pPr>
        <w:shd w:val="clear" w:color="auto" w:fill="FFFFFF"/>
        <w:spacing w:line="256" w:lineRule="auto"/>
        <w:rPr>
          <w:rFonts w:ascii="Times New Roman" w:eastAsia="Times New Roman" w:hAnsi="Times New Roman" w:cs="Times New Roman"/>
          <w:b/>
          <w:sz w:val="24"/>
          <w:szCs w:val="24"/>
        </w:rPr>
      </w:pPr>
    </w:p>
    <w:sectPr w:rsidR="00E40B33" w:rsidSect="00F751C8">
      <w:pgSz w:w="11909" w:h="16834"/>
      <w:pgMar w:top="284" w:right="427" w:bottom="1440" w:left="1440" w:header="720" w:footer="720" w:gutter="0"/>
      <w:cols w:space="720" w:equalWidth="0">
        <w:col w:w="997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B20A8"/>
    <w:multiLevelType w:val="multilevel"/>
    <w:tmpl w:val="28C205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E31754"/>
    <w:multiLevelType w:val="multilevel"/>
    <w:tmpl w:val="6302A9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E8321B6"/>
    <w:multiLevelType w:val="multilevel"/>
    <w:tmpl w:val="109A3E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48931D6"/>
    <w:multiLevelType w:val="multilevel"/>
    <w:tmpl w:val="25D0E1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5AF27C6"/>
    <w:multiLevelType w:val="multilevel"/>
    <w:tmpl w:val="12B4C02C"/>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3AB61706"/>
    <w:multiLevelType w:val="multilevel"/>
    <w:tmpl w:val="05888C6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3AE11277"/>
    <w:multiLevelType w:val="multilevel"/>
    <w:tmpl w:val="3C76DB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430B3324"/>
    <w:multiLevelType w:val="multilevel"/>
    <w:tmpl w:val="54B07B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45D65AC5"/>
    <w:multiLevelType w:val="multilevel"/>
    <w:tmpl w:val="0316B18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4B75003C"/>
    <w:multiLevelType w:val="multilevel"/>
    <w:tmpl w:val="56BA86D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55E03FF9"/>
    <w:multiLevelType w:val="multilevel"/>
    <w:tmpl w:val="EA0A048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6BC5388E"/>
    <w:multiLevelType w:val="multilevel"/>
    <w:tmpl w:val="CB0C3A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6C7D55F3"/>
    <w:multiLevelType w:val="multilevel"/>
    <w:tmpl w:val="16E818B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707B7DDB"/>
    <w:multiLevelType w:val="multilevel"/>
    <w:tmpl w:val="092E8C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13"/>
  </w:num>
  <w:num w:numId="3">
    <w:abstractNumId w:val="12"/>
  </w:num>
  <w:num w:numId="4">
    <w:abstractNumId w:val="3"/>
  </w:num>
  <w:num w:numId="5">
    <w:abstractNumId w:val="7"/>
  </w:num>
  <w:num w:numId="6">
    <w:abstractNumId w:val="8"/>
  </w:num>
  <w:num w:numId="7">
    <w:abstractNumId w:val="6"/>
  </w:num>
  <w:num w:numId="8">
    <w:abstractNumId w:val="2"/>
  </w:num>
  <w:num w:numId="9">
    <w:abstractNumId w:val="10"/>
  </w:num>
  <w:num w:numId="10">
    <w:abstractNumId w:val="1"/>
  </w:num>
  <w:num w:numId="11">
    <w:abstractNumId w:val="9"/>
  </w:num>
  <w:num w:numId="12">
    <w:abstractNumId w:val="4"/>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33"/>
    <w:rsid w:val="000E3CAB"/>
    <w:rsid w:val="00341545"/>
    <w:rsid w:val="00424A6F"/>
    <w:rsid w:val="004B7FE1"/>
    <w:rsid w:val="004F07A3"/>
    <w:rsid w:val="00634F91"/>
    <w:rsid w:val="008A3B36"/>
    <w:rsid w:val="008A5969"/>
    <w:rsid w:val="00A57991"/>
    <w:rsid w:val="00BC3FA7"/>
    <w:rsid w:val="00C038DC"/>
    <w:rsid w:val="00C3199F"/>
    <w:rsid w:val="00D00263"/>
    <w:rsid w:val="00D40C58"/>
    <w:rsid w:val="00E40B33"/>
    <w:rsid w:val="00E43E5F"/>
    <w:rsid w:val="00EE7715"/>
    <w:rsid w:val="00F751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48218"/>
  <w15:docId w15:val="{73E7B799-0765-42CA-BDEE-3359C19A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rttende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9459</Words>
  <Characters>5392</Characters>
  <Application>Microsoft Office Word</Application>
  <DocSecurity>0</DocSecurity>
  <Lines>44</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Слободянюк Ірина Богданівна</cp:lastModifiedBy>
  <cp:revision>15</cp:revision>
  <dcterms:created xsi:type="dcterms:W3CDTF">2020-03-10T13:09:00Z</dcterms:created>
  <dcterms:modified xsi:type="dcterms:W3CDTF">2020-05-12T07:30:00Z</dcterms:modified>
</cp:coreProperties>
</file>