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884" w:rsidRDefault="00607C7B">
      <w:pPr>
        <w:pStyle w:val="a3"/>
        <w:ind w:firstLine="66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Додаток до повідомлення</w:t>
      </w:r>
    </w:p>
    <w:p w:rsidR="006E3884" w:rsidRDefault="006E388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E3884" w:rsidRDefault="00607C7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ФОРМА</w:t>
      </w:r>
    </w:p>
    <w:p w:rsidR="006E3884" w:rsidRDefault="00607C7B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звернення суб’єкта господарювання щодо можливості надання медичних послуг за напрямом «Стаціонарна паліативна медична допомога дорослим та дітям»</w:t>
      </w:r>
    </w:p>
    <w:p w:rsidR="006E3884" w:rsidRDefault="00607C7B">
      <w:pPr>
        <w:spacing w:after="0" w:line="240" w:lineRule="auto"/>
        <w:ind w:right="-426" w:firstLine="708"/>
        <w:jc w:val="both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sz w:val="24"/>
        </w:rPr>
        <w:t>З метою проведення аналізу наявного медичного обладнання, персоналу, ліцензій,</w:t>
      </w:r>
      <w:r>
        <w:rPr>
          <w:rFonts w:ascii="Times New Roman" w:hAnsi="Times New Roman"/>
          <w:sz w:val="24"/>
        </w:rPr>
        <w:t xml:space="preserve"> дозвільних документів, необхідних для надання медичних послуг, а також підрядників, які будуть залучені до надання медичних послуг, надсилаємо наступну інформацію:</w:t>
      </w:r>
    </w:p>
    <w:p w:rsidR="006E3884" w:rsidRDefault="006E3884">
      <w:pPr>
        <w:jc w:val="center"/>
      </w:pPr>
    </w:p>
    <w:tbl>
      <w:tblPr>
        <w:tblW w:w="97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379"/>
        <w:gridCol w:w="3397"/>
      </w:tblGrid>
      <w:tr w:rsidR="006E3884">
        <w:trPr>
          <w:trHeight w:val="54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84" w:rsidRDefault="00607C7B">
            <w:pPr>
              <w:pStyle w:val="a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Назва поля для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заповнення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84" w:rsidRDefault="00607C7B">
            <w:pPr>
              <w:ind w:left="36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Інформація, зазначена суб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єктом господарювання</w:t>
            </w:r>
          </w:p>
        </w:tc>
      </w:tr>
      <w:tr w:rsidR="006E3884">
        <w:trPr>
          <w:trHeight w:val="41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84" w:rsidRDefault="00607C7B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КОД ЄДРПОУ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84" w:rsidRDefault="006E3884">
            <w:pPr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6E3884">
        <w:trPr>
          <w:trHeight w:val="39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84" w:rsidRDefault="00607C7B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Повна назва закладу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84" w:rsidRDefault="006E3884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6E3884">
        <w:trPr>
          <w:trHeight w:val="40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84" w:rsidRDefault="00607C7B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Організаційно правова форма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84" w:rsidRDefault="006E3884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6E3884">
        <w:trPr>
          <w:trHeight w:val="26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84" w:rsidRDefault="00607C7B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Керівник закладу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84" w:rsidRDefault="006E3884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6E3884">
        <w:trPr>
          <w:trHeight w:val="40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84" w:rsidRDefault="00607C7B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Підстава, відповідно до якої діє підписант договору</w:t>
            </w:r>
            <w:r>
              <w:rPr>
                <w:rFonts w:ascii="Times New Roman" w:hAnsi="Times New Roman"/>
                <w:sz w:val="24"/>
                <w:szCs w:val="24"/>
              </w:rPr>
              <w:t>, ФОП вказує № та дату виписки з ЄДР (вводиться за шаблоном: №__ від____)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84" w:rsidRDefault="006E3884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6E3884">
        <w:trPr>
          <w:trHeight w:val="44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84" w:rsidRDefault="00607C7B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Ліцензія на медичну практику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84" w:rsidRDefault="006E3884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6E3884">
        <w:trPr>
          <w:trHeight w:val="45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84" w:rsidRDefault="00607C7B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Ліцензія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провадження </w:t>
            </w:r>
            <w:r>
              <w:rPr>
                <w:rFonts w:ascii="Times New Roman" w:hAnsi="Times New Roman"/>
                <w:sz w:val="24"/>
                <w:szCs w:val="24"/>
              </w:rPr>
              <w:t>господарської діяльності, пов’язаної з обігом наркотичних засобів, психотропних речовин і прекурсорів (зберігання, використання)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84" w:rsidRDefault="006E3884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6E3884">
        <w:trPr>
          <w:trHeight w:val="42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84" w:rsidRDefault="00607C7B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IBAN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84" w:rsidRDefault="006E3884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6E3884">
        <w:trPr>
          <w:trHeight w:val="42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884" w:rsidRDefault="00607C7B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Строк дії договору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84" w:rsidRDefault="006E3884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6E3884">
        <w:trPr>
          <w:trHeight w:val="512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884" w:rsidRDefault="00607C7B">
            <w:pPr>
              <w:ind w:left="36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Перелік залучених осіб</w:t>
            </w:r>
          </w:p>
        </w:tc>
      </w:tr>
      <w:tr w:rsidR="006E3884">
        <w:trPr>
          <w:trHeight w:val="52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84" w:rsidRDefault="00607C7B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Коди ЄДРПОУ підрядників.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84" w:rsidRDefault="006E3884">
            <w:pPr>
              <w:pStyle w:val="a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E3884">
        <w:trPr>
          <w:trHeight w:val="538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84" w:rsidRDefault="00607C7B">
            <w:pPr>
              <w:ind w:left="36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Вимоги до організації надання послуги </w:t>
            </w:r>
          </w:p>
        </w:tc>
      </w:tr>
      <w:tr w:rsidR="006E3884">
        <w:trPr>
          <w:trHeight w:val="82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84" w:rsidRDefault="00607C7B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Забезпечення координації, доступності, планування, безперервності та наступності відповідно до побажань пацієнта/пацієнтки щодо вибору місця лікування та місця смерті із забезпеченням можливості отримання куративного лікування паралельно із паліативною доп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омогою.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84" w:rsidRDefault="006E388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6E3884">
        <w:trPr>
          <w:trHeight w:val="82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84" w:rsidRDefault="00607C7B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Наявність створеної за наказом керівника ЗОЗ мультидисциплінарної команди для надання послуг паліативної допомоги.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84" w:rsidRDefault="006E3884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6E3884">
        <w:trPr>
          <w:trHeight w:val="82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84" w:rsidRDefault="00607C7B">
            <w:pPr>
              <w:pStyle w:val="a7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Проведення необхідних лабораторних та інструментальних досліджень у закладі, на умовах оренди або на умовах договору підряду.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84" w:rsidRDefault="006E3884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6E3884">
        <w:trPr>
          <w:trHeight w:val="82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84" w:rsidRDefault="00607C7B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Наявність затвердженого маршруту пацієнта/пацієнтки щодо його/її переведення до іншого відділення закладу за потреби для надання інших видів медичної допомоги. Взаємодія з іншими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надавачами медичних послуг для своєчасного та ефективного надання допомоги па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цієнтам.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84" w:rsidRDefault="006E3884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6E3884">
        <w:trPr>
          <w:trHeight w:val="82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84" w:rsidRDefault="00607C7B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Організація комплексного спостереження за станом пацієнта/пацієнтки та консультування лікарями-спеціалістами інших профілів медичної допомоги за потреби відповідно до стану пацієнта/пацієнтки.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84" w:rsidRDefault="006E3884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6E3884">
        <w:trPr>
          <w:trHeight w:val="82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84" w:rsidRDefault="00607C7B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Взаємодія з іншими надавачами медичних послуг, це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нтрами соціальних служб для сім'ї, дітей та молоді, службами у справах дітей, територіальними центрами соціального обслуговування населення, іншими надавачами соціальних послуг, в тому числі неурядовими та благодійними організаціями, правоохоронними органа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ми, підприємствами, установами та організаціями, засобами масової інформації, органами місцевого самоврядування на території обслуговування в інтересах своєчасного та ефективного надання допомоги пацієнтам/пацієнткам.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84" w:rsidRDefault="006E3884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6E3884">
        <w:trPr>
          <w:trHeight w:val="82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84" w:rsidRDefault="00607C7B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Залучення щонайменше одного фахівця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 соціальної роботи, в т.ч. за рахунок місцевих бюджетів та коштів інших програм центрального бюджету.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84" w:rsidRDefault="006E3884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6E3884">
        <w:trPr>
          <w:trHeight w:val="82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84" w:rsidRDefault="00607C7B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Обов’язкове інформування пацієнта щодо можливості отримання інших необхідних медичних послуг безоплатно за рахунок коштів програми медичних гарантій.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84" w:rsidRDefault="006E3884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6E3884">
        <w:trPr>
          <w:trHeight w:val="82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84" w:rsidRDefault="00607C7B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Інформування пацієнтів щодо можливостей профілактики та лікування, залучення пацієнтів до прийняття рішень щодо їх здоров'я, узгодження плану лікування з пацієнтами відповідно до їх очікувань та можливостей.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84" w:rsidRDefault="006E3884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6E3884">
        <w:trPr>
          <w:trHeight w:val="54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84" w:rsidRDefault="00607C7B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Наявність окремих сімейних палат, обладнаних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відповідно до табелю оснащення профільного відділення, для сумісного перебування  батьків або членів родини або інших законних представників  разом з дитиною упродовж надання їй медичних послуг та/або реабілітаційних послуг в сфері охорони здоров'я.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84" w:rsidRDefault="006E3884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6E3884">
        <w:trPr>
          <w:trHeight w:val="82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884" w:rsidRDefault="00607C7B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Забе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зпечення права пацієнта/пацієнтки, який/яка перебуває у відділенні/закладі паліативної допомоги, на допуск до нього/неї родичів/відвідувачів 24 години на добу в будь-який день тижня.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84" w:rsidRDefault="006E3884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6E3884">
        <w:trPr>
          <w:trHeight w:val="59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884" w:rsidRDefault="00607C7B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Наявність затвердженої програми з інфекційного контролю та дотримання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заходів із запобігання інфекціям, пов’язаним з наданням медичної допомоги, відповідно до чинних наказів МОЗ.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84" w:rsidRDefault="006E3884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6E3884">
        <w:trPr>
          <w:trHeight w:val="82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884" w:rsidRDefault="00607C7B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Наявність локальних документів з інфекційного контролю за особливо небезпечними інфекційними хворобами (ОНІХ) та запобігання їх розповсюдженню з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обов’язково відпрацьованим сценарієм щодо впровадження протиепідемічного режиму у ЗОЗ та його суворого дотримання в організації роботи та наданні медичної допомоги в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умовах виникнення пандемії, а також у випадку виникнення осередку інфікування ОНІХ (зокрем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а, гострої респіраторної хвороби COVID-19, спричиненої коронавірусом SARS-CoV-2).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84" w:rsidRDefault="006E3884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6E3884">
        <w:trPr>
          <w:trHeight w:val="82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884" w:rsidRDefault="00607C7B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Наявність затвердженої внутрішньої системи управління і контролю якості та безпеки медичної діяльності з дотриманням вимог до їх організації і проведення відповідно до чинн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ого законодавства із здійсненням безперервного моніторингу індикаторів оцінки та критеріїв доступності, якості, безпеки надання медичної допомоги за напрямом її надання, ефективного контролю та управління якістю ЗОЗ для забезпечення прав пацієнта/пацієнтки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на отримання медичної допомоги необхідного обсягу та належної якості.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84" w:rsidRDefault="006E3884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6E3884">
        <w:trPr>
          <w:trHeight w:val="82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884" w:rsidRDefault="00607C7B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Здійснення закупівлі лікарських засобів та медичних виробів, необхідних для надання медичної допомоги відповідно до галузевих стандартів. Організація ефективного управління запасами 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ікарських засобів, медичних виробів та витратних матеріалів, закуплених закладом або отриманих шляхом централізованих закупівель МОЗ України. Використання та збереження залишків лікарських засобів та медичних виробів, необхідних для лікування пацієнтів, 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тому числі після закінчення дії договору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84" w:rsidRDefault="006E3884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6E3884">
        <w:trPr>
          <w:trHeight w:val="82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884" w:rsidRDefault="00607C7B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Забезпечення пацієнтів асистивними засобами для мобільності на весь період перебування в закладі за місцем надання послуги.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84" w:rsidRDefault="006E3884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6E3884">
        <w:trPr>
          <w:trHeight w:val="82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884" w:rsidRDefault="00607C7B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Забезпечення оцінки стану здоров’я пацієнта/пацієнтки, в тому числі виявлення ознак насильства та дотримання вимог законодавства у сфері протидії насильству.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84" w:rsidRDefault="006E3884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6E3884">
        <w:trPr>
          <w:trHeight w:val="82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884" w:rsidRDefault="00607C7B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Дотримання прав людини у ЗОЗ відповідно до рекомендацій Уповноваженого Верховної Ради України з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прав людини та положень Конвенції про захист прав людини і основоположних свобод, Конвенції про права осіб з інвалідністю, Конвенції про права дитини та інших міжнародних договорів ратифікованих Україною.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84" w:rsidRDefault="006E3884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6E3884">
        <w:trPr>
          <w:trHeight w:val="365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884" w:rsidRDefault="00607C7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>Вимоги до переліку обладнання у закладі</w:t>
            </w:r>
          </w:p>
        </w:tc>
      </w:tr>
      <w:tr w:rsidR="006E3884">
        <w:trPr>
          <w:trHeight w:val="38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84" w:rsidRDefault="00607C7B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забезпечення киснем: із концентрацією кисню на рівні не менше 93±3% та тиском кисню на виході 0,4 МПа, що забезпечується шляхом системи централізованого постачання кисню та/або кисневих концентраторів із швидкістю потоку кисню щонайменше 20 л/хв, в тому чи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слі для забезпечення необхідного потоку та тиску кисню в системі для роботи апарата/ів ШВЛ;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84" w:rsidRDefault="006E38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6E3884">
        <w:trPr>
          <w:trHeight w:val="38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884" w:rsidRDefault="00607C7B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апарат для CPAP-терапії та/або неінвазивної ШВЛ та/або апарат інвазивної ШВЛ;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84" w:rsidRDefault="006E38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6E3884">
        <w:trPr>
          <w:trHeight w:val="38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884" w:rsidRDefault="00607C7B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 xml:space="preserve">Загальна кількість апаратів для CPAP-терапії та/або неінвазивної ШВЛ та/або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апаратів інвазивної ШВЛ, що наявні у закладі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84" w:rsidRDefault="006E38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6E3884">
        <w:trPr>
          <w:trHeight w:val="38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884" w:rsidRDefault="00607C7B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портативний дефібрилятор з функцією синхронізації;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84" w:rsidRDefault="006E38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6E3884">
        <w:trPr>
          <w:trHeight w:val="38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884" w:rsidRDefault="00607C7B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система ультразвукової візуалізації у закладі, на умовах договору оренди чи іншого права користування відповідного обладнання, або на умовах договору підряд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у;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84" w:rsidRDefault="006E38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6E3884">
        <w:trPr>
          <w:trHeight w:val="38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884" w:rsidRDefault="00607C7B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система рентгенівська діагностична у закладі, на умовах договору оренди чи іншого права користування відповідного обладнання, або на умовах договору підряд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84" w:rsidRDefault="006E38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6E3884">
        <w:trPr>
          <w:trHeight w:val="38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884" w:rsidRDefault="00607C7B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резервне джерело електропостачання;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84" w:rsidRDefault="006E38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6E3884">
        <w:trPr>
          <w:trHeight w:val="38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884" w:rsidRDefault="00607C7B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автоматичне перемикальне комутаційне обладнання відпові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дно до ДСТУ IEC 60947-6-1: 2007.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84" w:rsidRDefault="006E38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6E3884">
        <w:trPr>
          <w:trHeight w:val="488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884" w:rsidRDefault="00607C7B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Інформація щодо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запланованої середньомісячної кількості медичних послуг</w:t>
            </w:r>
          </w:p>
        </w:tc>
      </w:tr>
      <w:tr w:rsidR="006E3884">
        <w:trPr>
          <w:trHeight w:val="82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884" w:rsidRDefault="00607C7B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Вкажіть кількість пацієнтів, яким заклад планує надати медичні послуги пов’язані з паліативною медичною допомогою дорослим та дітям у стаціонарних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умовах, передбачені специфікаціями, протягом місяця у 2022 році (кількість пацієнтів на місяць)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84" w:rsidRDefault="006E3884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6E3884">
        <w:trPr>
          <w:trHeight w:val="48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84" w:rsidRDefault="00607C7B">
            <w:pPr>
              <w:ind w:left="36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Загальна інформація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84" w:rsidRDefault="006E3884">
            <w:pPr>
              <w:ind w:left="36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E3884">
        <w:trPr>
          <w:trHeight w:val="82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84" w:rsidRDefault="00607C7B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Підтвердження, що на момент подання цього звернення заклад має чинну ліцензію на провадження господарської діяльності з медичної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практики та відповідає ліцензійним умовам з медичної практики.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84" w:rsidRDefault="006E3884">
            <w:pPr>
              <w:pStyle w:val="a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E3884">
        <w:trPr>
          <w:trHeight w:val="82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84" w:rsidRDefault="00607C7B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Підтвердження, що заклад, уповноважені особи та медичні працівники, які будуть залучені до виконання Договору, зареєстровані в електронній системі охорони здоров’я (далі - Система).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84" w:rsidRDefault="006E3884">
            <w:pPr>
              <w:pStyle w:val="a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E3884">
        <w:trPr>
          <w:trHeight w:val="82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84" w:rsidRDefault="00607C7B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Підтвер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дження, що установчими або іншими документами не обмежено право керівника Заявника підписувати договори від імені Заявника без попереднього погодження власника. Якщо таке право обмежене, у тому числі щодо укладання договорів, ціна встановлену суму, Заявник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повідомить про це Національну службу здоров'я України (далі - НСЗУ) та отримає необхідні погодження від власника до моменту підписання договору зі сторони заявника.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84" w:rsidRDefault="006E3884">
            <w:pPr>
              <w:pStyle w:val="a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E3884">
        <w:trPr>
          <w:trHeight w:val="82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84" w:rsidRDefault="00607C7B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Підтвердження, що ознайомились з умовами закупівлі та специфікацією, визначеними в Повід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омленні, і погоджуєтесь на них.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84" w:rsidRDefault="006E3884">
            <w:pPr>
              <w:pStyle w:val="a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E3884">
        <w:trPr>
          <w:trHeight w:val="82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84" w:rsidRDefault="00607C7B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Підтвердження, що інформація, зазначена у цьому Зверненні та доданих до нього документах, а також інформація, внесена до Системи, є повною та достовірною.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84" w:rsidRDefault="006E3884">
            <w:pPr>
              <w:pStyle w:val="a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E3884">
        <w:trPr>
          <w:trHeight w:val="82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84" w:rsidRDefault="00607C7B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Підтвердження, що у разі зміни інформації, зазначеної у цьому зверненні та (або) доданих до нього документах, Заявник зобов’язаний повідомити про такі зміни НСЗУ протягом трьох робочих днів з дня настання таких змін шляхом надсилання інформації про такі зм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іни на електронну пошту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dohovir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nszy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gov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ua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 одночасним внесенням таких змін у Систему.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84" w:rsidRDefault="006E3884">
            <w:pPr>
              <w:pStyle w:val="a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E3884">
        <w:trPr>
          <w:trHeight w:val="82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84" w:rsidRDefault="00607C7B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Підтвердження усвідомлення, що законодавством України передбачена відповідальність за подання недостовірної інформації органам державної влади.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84" w:rsidRDefault="006E3884">
            <w:pPr>
              <w:pStyle w:val="a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E3884">
        <w:trPr>
          <w:trHeight w:val="359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84" w:rsidRDefault="00607C7B">
            <w:pPr>
              <w:ind w:left="36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ІНФОРМАЦІЯ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 МІСЦ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 НАДАННЯ ПОСЛУГ (застосовуються для кожного МНП окремо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6E3884">
        <w:trPr>
          <w:trHeight w:val="46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84" w:rsidRDefault="00607C7B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Місце надання послуг: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84" w:rsidRDefault="006E3884">
            <w:pPr>
              <w:pStyle w:val="a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E3884">
        <w:trPr>
          <w:trHeight w:val="402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84" w:rsidRDefault="00607C7B">
            <w:pPr>
              <w:ind w:left="36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Вимоги до спеціалізації та кількості фахівців у закладі</w:t>
            </w:r>
          </w:p>
        </w:tc>
      </w:tr>
      <w:tr w:rsidR="006E3884">
        <w:trPr>
          <w:trHeight w:val="82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84" w:rsidRDefault="00607C7B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Вкажіть загальну кількість лікарів-психологів та/або лікарів-психотерапевтів , які працюють за основним місцем роботи в цьому закладі в цілому або за сумісництвом.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84" w:rsidRDefault="006E38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6E3884">
        <w:trPr>
          <w:trHeight w:val="82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884" w:rsidRDefault="00607C7B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Вкажіть загальну кількість психологів, які працюють за основним місцем роботи в цьому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закладі в цілому або за сумісництвом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84" w:rsidRDefault="006E38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6E3884">
        <w:trPr>
          <w:trHeight w:val="82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884" w:rsidRDefault="00607C7B" w:rsidP="00A22BD7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Загальна кількість лікарів-психологів, психологів та лікарів-психотерапевтів, що працюють у закладі в цілому</w:t>
            </w:r>
            <w:r>
              <w:rPr>
                <w:rFonts w:ascii="Times New Roman" w:hAnsi="Times New Roman"/>
                <w:sz w:val="24"/>
                <w:lang w:eastAsia="uk-UA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eastAsia="uk-UA"/>
              </w:rPr>
              <w:t xml:space="preserve">(Лікар-психолог та/або психолог, та/або лікар-психотерапевт – щонайменше </w:t>
            </w:r>
            <w:r w:rsidR="00A22BD7" w:rsidRPr="00A22BD7">
              <w:rPr>
                <w:rFonts w:ascii="Times New Roman" w:hAnsi="Times New Roman"/>
                <w:color w:val="000000"/>
                <w:sz w:val="24"/>
                <w:lang w:eastAsia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eastAsia="uk-UA"/>
              </w:rPr>
              <w:t xml:space="preserve"> особ</w:t>
            </w:r>
            <w:r w:rsidR="00A22BD7" w:rsidRPr="00A22BD7">
              <w:rPr>
                <w:rFonts w:ascii="Times New Roman" w:hAnsi="Times New Roman"/>
                <w:color w:val="000000"/>
                <w:sz w:val="24"/>
                <w:lang w:eastAsia="uk-UA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lang w:eastAsia="uk-UA"/>
              </w:rPr>
              <w:t xml:space="preserve"> з даного переліку, як</w:t>
            </w:r>
            <w:r w:rsidR="00A22BD7" w:rsidRPr="00A22BD7">
              <w:rPr>
                <w:rFonts w:ascii="Times New Roman" w:hAnsi="Times New Roman"/>
                <w:color w:val="000000"/>
                <w:sz w:val="24"/>
                <w:lang w:eastAsia="uk-UA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lang w:eastAsia="uk-UA"/>
              </w:rPr>
              <w:t xml:space="preserve"> прац</w:t>
            </w:r>
            <w:r>
              <w:rPr>
                <w:rFonts w:ascii="Times New Roman" w:hAnsi="Times New Roman"/>
                <w:color w:val="000000"/>
                <w:sz w:val="24"/>
                <w:lang w:eastAsia="uk-UA"/>
              </w:rPr>
              <w:t>ю</w:t>
            </w:r>
            <w:r w:rsidR="00A22BD7">
              <w:rPr>
                <w:rFonts w:ascii="Times New Roman" w:hAnsi="Times New Roman"/>
                <w:color w:val="000000"/>
                <w:sz w:val="24"/>
                <w:lang w:eastAsia="uk-UA"/>
              </w:rPr>
              <w:t>є</w:t>
            </w:r>
            <w:r>
              <w:rPr>
                <w:rFonts w:ascii="Times New Roman" w:hAnsi="Times New Roman"/>
                <w:color w:val="000000"/>
                <w:sz w:val="24"/>
                <w:lang w:eastAsia="uk-UA"/>
              </w:rPr>
              <w:t xml:space="preserve"> за основним місцем роботи у цьому закладі або за сумісництвом.)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84" w:rsidRDefault="006E3884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6E3884">
        <w:trPr>
          <w:trHeight w:val="519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84" w:rsidRDefault="00607C7B">
            <w:pPr>
              <w:ind w:left="108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Вимоги до спеціалізації та кількості фахівців за місцем надання послуг</w:t>
            </w:r>
          </w:p>
        </w:tc>
      </w:tr>
      <w:tr w:rsidR="006E3884">
        <w:trPr>
          <w:trHeight w:val="51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884" w:rsidRDefault="00607C7B" w:rsidP="00A22BD7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Лікар-акушер-гінеколог та/або лікар-гінеколог дитячого та підліткового віку, та/або лікар-анестезіолог, та/або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лікар-анестезіолог дитячий, та/або лікар-гастроентеролог, та/або лікар-гастроентеролог дитячий, та/або лікар-гематолог, та/або лікар-гематолог дитячий, та/або лікар-кардіолог, та/або лікар-кардіолог дитячий, та/або лікар-кардіоревматолог дитячий, та/або лі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кар-невропатолог, та/або лікар-невролог дитячий, та/або лікар-нефролог, та/або лікар-нефролог дитячий, та/або лікар-пульмонолог, та/або лікар-пульмонолог дитячий, та/або лікар-терапевт, та/або лікар-педіатр, та/або лікар-фізіотерапевт, та/або лікар-гінекол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ог-онколог, та/або лікар-хірург, та/або лікар-хірург дитячий, та/або лікар-хірург-онколог, та/або лікар-нейрохірург, та/або лікар-нейрохірург дитячий, та/або лікар-онколог, та/або лікар-онколог дитячий, та/або лікар-отоларинголог-онколог, та/або лікар-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псих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іатр, та/або лікар-фтизіатр, та/або лікар-фтизіатр дитячий, та/або лікар з лікувальної фізкультури і спортивної медицини, та/або лікар з лікувальної фізкультури, та/або лікар фізичної та реабілітаційної медицини, та/або лікар медицини невідкладних станів,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які пройшли відповідну підготовку за</w:t>
            </w:r>
            <w:r w:rsidR="00A22BD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напрямом «паліативна допомога» </w:t>
            </w:r>
            <w:r w:rsidR="00A22BD7" w:rsidRPr="00A22BD7">
              <w:rPr>
                <w:rFonts w:ascii="Times New Roman" w:hAnsi="Times New Roman"/>
                <w:sz w:val="24"/>
                <w:szCs w:val="24"/>
                <w:lang w:eastAsia="uk-UA"/>
              </w:rPr>
              <w:t>(сертифікований курс тематичного удосконалення з паліативної допомоги)</w:t>
            </w:r>
            <w:r w:rsidR="00A22BD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– щонайменше 4 особи з даного переліку, які працюють за основним місцем роботи в цьому закладі.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884" w:rsidRDefault="006E3884">
            <w:pPr>
              <w:ind w:left="36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E3884">
        <w:trPr>
          <w:trHeight w:val="51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884" w:rsidRDefault="00607C7B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Сестра медична – щонайменше 4 особи, які працю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ють за основним місцем роботи в цьому закладі (цілодобовий пост).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884" w:rsidRDefault="006E3884">
            <w:pPr>
              <w:ind w:left="36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E3884">
        <w:trPr>
          <w:trHeight w:val="519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884" w:rsidRDefault="00607C7B">
            <w:pPr>
              <w:ind w:left="36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Вимоги до переліку обладнання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за місцем надання послуг (</w:t>
            </w:r>
            <w:r>
              <w:rPr>
                <w:rFonts w:ascii="Times New Roman" w:hAnsi="Times New Roman"/>
                <w:color w:val="000000"/>
                <w:sz w:val="24"/>
                <w:lang w:eastAsia="uk-UA"/>
              </w:rPr>
              <w:t>відділення паліативної допомоги)</w:t>
            </w:r>
          </w:p>
        </w:tc>
      </w:tr>
      <w:tr w:rsidR="006E3884">
        <w:trPr>
          <w:trHeight w:val="5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884" w:rsidRDefault="00607C7B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Чи наявне в обраному місці надання послуг відділення паліативної допомоги?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84" w:rsidRDefault="006E3884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6E3884">
        <w:trPr>
          <w:trHeight w:val="5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884" w:rsidRDefault="00607C7B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приєднання внутрішніх мереж відділення до автономного резервного джерела електропостачання відповідно до нормативно-технічних  документів;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84" w:rsidRDefault="006E3884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6E3884">
        <w:trPr>
          <w:trHeight w:val="5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884" w:rsidRDefault="00607C7B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електрокардіограф багатоканальний або електрокардіограф багатоканальний портативний;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84" w:rsidRDefault="006E3884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6E3884">
        <w:trPr>
          <w:trHeight w:val="5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884" w:rsidRDefault="00607C7B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кисневий концентратор –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щонайменше 4;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84" w:rsidRDefault="006E3884">
            <w:pPr>
              <w:pStyle w:val="a7"/>
              <w:spacing w:after="24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6E3884">
        <w:trPr>
          <w:trHeight w:val="5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884" w:rsidRDefault="00607C7B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пульсоксиметр – щонайменше 4;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84" w:rsidRDefault="006E3884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6E3884">
        <w:trPr>
          <w:trHeight w:val="5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884" w:rsidRDefault="00607C7B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глюкометр – щонайменше 4;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84" w:rsidRDefault="006E3884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6E3884">
        <w:trPr>
          <w:trHeight w:val="5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884" w:rsidRDefault="00607C7B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термометр безконтактний – щонайменше 4;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84" w:rsidRDefault="006E3884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6E3884">
        <w:trPr>
          <w:trHeight w:val="5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884" w:rsidRDefault="00607C7B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онометр та/або тонометр педіатричний з манжетками для дітей різного віку – щонайменше 4;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84" w:rsidRDefault="006E3884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6E3884">
        <w:trPr>
          <w:trHeight w:val="5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884" w:rsidRDefault="00607C7B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пристосування для ентерального харчування;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84" w:rsidRDefault="006E3884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6E3884">
        <w:trPr>
          <w:trHeight w:val="5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884" w:rsidRDefault="00607C7B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мішок ручної вентиляції легенів;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84" w:rsidRDefault="006E3884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6E3884">
        <w:trPr>
          <w:trHeight w:val="5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884" w:rsidRDefault="00607C7B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аспіратор (відсмоктувач) – щонайменше 2;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84" w:rsidRDefault="006E3884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6E3884">
        <w:trPr>
          <w:trHeight w:val="5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884" w:rsidRDefault="00607C7B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автоматичний дозатор лікувальних речовин – щонайменше 4;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84" w:rsidRDefault="006E3884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6E3884">
        <w:trPr>
          <w:trHeight w:val="5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884" w:rsidRDefault="00607C7B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ультразвуковий інгалятор;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84" w:rsidRDefault="006E3884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6E3884">
        <w:trPr>
          <w:trHeight w:val="5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884" w:rsidRDefault="00607C7B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Вкажіть кількість ліжок для надання паліативної медичної допомоги, що наявні в обраному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місці надання послуг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84" w:rsidRDefault="006E3884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6E3884">
        <w:trPr>
          <w:trHeight w:val="5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884" w:rsidRDefault="00607C7B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функціональне/напівфункціональне ліжко – відповідно до кількості ліжок для надання паліативної медичної допомоги;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84" w:rsidRDefault="006E3884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6E3884">
        <w:trPr>
          <w:trHeight w:val="5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884" w:rsidRDefault="00607C7B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протипролежневі матраци відповідно до кількості ліжок;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84" w:rsidRDefault="006E3884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6E3884">
        <w:trPr>
          <w:trHeight w:val="5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884" w:rsidRDefault="00607C7B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ноші;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84" w:rsidRDefault="006E3884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6E3884">
        <w:trPr>
          <w:trHeight w:val="5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884" w:rsidRDefault="00607C7B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ноші на колесах;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84" w:rsidRDefault="006E3884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6E3884">
        <w:trPr>
          <w:trHeight w:val="5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884" w:rsidRDefault="00607C7B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пристрій для підняття пацієнта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 ліжку;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84" w:rsidRDefault="006E3884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6E3884">
        <w:trPr>
          <w:trHeight w:val="5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884" w:rsidRDefault="00607C7B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крісло-каталка – щонайменше 2;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84" w:rsidRDefault="006E3884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6E3884">
        <w:trPr>
          <w:trHeight w:val="5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884" w:rsidRDefault="00607C7B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каталка багатоцільова мобільна з регулюванням висоти;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84" w:rsidRDefault="006E3884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6E3884">
        <w:trPr>
          <w:trHeight w:val="5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884" w:rsidRDefault="00607C7B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візок для миття пацієнтів;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84" w:rsidRDefault="006E3884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6E3884">
        <w:trPr>
          <w:trHeight w:val="5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884" w:rsidRDefault="00607C7B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стілець-туалет;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84" w:rsidRDefault="006E3884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6E3884">
        <w:trPr>
          <w:trHeight w:val="5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884" w:rsidRDefault="00607C7B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набір хірургічних інструментів для обробки ран та пролежнів.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84" w:rsidRDefault="006E3884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6E3884">
        <w:trPr>
          <w:trHeight w:val="561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884" w:rsidRDefault="00607C7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 xml:space="preserve">Включення місць надання послуг в ліцензію на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>медичну практику.</w:t>
            </w:r>
          </w:p>
        </w:tc>
      </w:tr>
      <w:tr w:rsidR="006E3884">
        <w:trPr>
          <w:trHeight w:val="82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884" w:rsidRDefault="00607C7B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Чи включене обране місце надання послуг в ліцензію на медичну практику?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84" w:rsidRDefault="006E3884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6E3884">
        <w:trPr>
          <w:trHeight w:val="82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884" w:rsidRDefault="00607C7B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Наявність ліцензії на провадження господарської діяльності, пов’язаної з обігом наркотичних засобів, психотропних речовин і прекурсорів (зберігання, використання).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84" w:rsidRDefault="006E3884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6E3884">
        <w:trPr>
          <w:trHeight w:val="82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884" w:rsidRDefault="00607C7B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Чи має обране місце надання послуг станом на сьогодні експертний висновок щодо доступності осіб з інвалідністю до будівлі та приміщення відповідно до ДБН В.2.2-40:2018?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84" w:rsidRDefault="006E3884">
            <w:pPr>
              <w:pStyle w:val="a7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6E3884">
        <w:trPr>
          <w:trHeight w:val="828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884" w:rsidRDefault="00607C7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Разом із звернення також необхідно подати додатки до нього, які слід прикріпити у вигляді сканованих документів у форматі PDF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або відомості (посилання) щодо наявності такої інформації в державному реєстрі, базі даних або інших інформаційних ресурсах (загал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ьний розмір файлів не повинен перевищувати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49Мб)</w:t>
            </w:r>
          </w:p>
        </w:tc>
      </w:tr>
    </w:tbl>
    <w:p w:rsidR="006E3884" w:rsidRDefault="006E3884">
      <w:pPr>
        <w:jc w:val="both"/>
        <w:rPr>
          <w:rFonts w:ascii="Times New Roman" w:hAnsi="Times New Roman"/>
          <w:sz w:val="24"/>
          <w:szCs w:val="24"/>
        </w:rPr>
      </w:pPr>
    </w:p>
    <w:p w:rsidR="006E3884" w:rsidRDefault="00607C7B">
      <w:pPr>
        <w:ind w:firstLine="567"/>
        <w:jc w:val="both"/>
      </w:pPr>
      <w:r>
        <w:rPr>
          <w:rFonts w:ascii="Times New Roman" w:hAnsi="Times New Roman"/>
          <w:sz w:val="24"/>
          <w:szCs w:val="24"/>
        </w:rPr>
        <w:t>Подаючи це звернення підтверджую достовірність наданої інформації, відповідність умовам закупівлі, та можливість надавати медичні послуги згідно із специфікацією.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9781"/>
      </w:tblGrid>
      <w:tr w:rsidR="006E3884">
        <w:trPr>
          <w:trHeight w:val="276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3884" w:rsidRDefault="00607C7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__________________________________________</w:t>
            </w:r>
            <w:r>
              <w:rPr>
                <w:color w:val="000000"/>
                <w:sz w:val="20"/>
                <w:szCs w:val="20"/>
                <w:lang w:eastAsia="uk-UA"/>
              </w:rPr>
              <w:t>_____________</w:t>
            </w:r>
          </w:p>
        </w:tc>
      </w:tr>
    </w:tbl>
    <w:p w:rsidR="006E3884" w:rsidRDefault="006E3884">
      <w:pPr>
        <w:jc w:val="center"/>
      </w:pPr>
    </w:p>
    <w:p w:rsidR="006E3884" w:rsidRDefault="006E3884">
      <w:pPr>
        <w:jc w:val="center"/>
      </w:pPr>
    </w:p>
    <w:p w:rsidR="006E3884" w:rsidRDefault="006E3884">
      <w:pPr>
        <w:jc w:val="center"/>
      </w:pPr>
    </w:p>
    <w:sectPr w:rsidR="006E3884">
      <w:headerReference w:type="default" r:id="rId8"/>
      <w:pgSz w:w="11906" w:h="16838"/>
      <w:pgMar w:top="850" w:right="850" w:bottom="850" w:left="1417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C7B" w:rsidRDefault="00607C7B">
      <w:pPr>
        <w:spacing w:after="0" w:line="240" w:lineRule="auto"/>
      </w:pPr>
    </w:p>
  </w:endnote>
  <w:endnote w:type="continuationSeparator" w:id="0">
    <w:p w:rsidR="00607C7B" w:rsidRDefault="00607C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C7B" w:rsidRDefault="00607C7B">
      <w:pPr>
        <w:spacing w:after="0" w:line="240" w:lineRule="auto"/>
      </w:pPr>
    </w:p>
  </w:footnote>
  <w:footnote w:type="continuationSeparator" w:id="0">
    <w:p w:rsidR="00607C7B" w:rsidRDefault="00607C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884" w:rsidRDefault="00607C7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22BD7" w:rsidRPr="00A22BD7">
      <w:rPr>
        <w:noProof/>
        <w:lang w:val="ru-RU"/>
      </w:rPr>
      <w:t>2</w:t>
    </w:r>
    <w:r>
      <w:fldChar w:fldCharType="end"/>
    </w:r>
  </w:p>
  <w:p w:rsidR="006E3884" w:rsidRDefault="006E38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B0ECD"/>
    <w:multiLevelType w:val="hybridMultilevel"/>
    <w:tmpl w:val="E9003282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221AD"/>
    <w:multiLevelType w:val="hybridMultilevel"/>
    <w:tmpl w:val="1DEC54F8"/>
    <w:lvl w:ilvl="0" w:tplc="22D2286C">
      <w:start w:val="1"/>
      <w:numFmt w:val="decimal"/>
      <w:suff w:val="space"/>
      <w:lvlText w:val="%1."/>
      <w:lvlJc w:val="left"/>
      <w:pPr>
        <w:ind w:left="1070" w:hanging="360"/>
      </w:pPr>
    </w:lvl>
    <w:lvl w:ilvl="1" w:tplc="04220019">
      <w:start w:val="1"/>
      <w:numFmt w:val="lowerLetter"/>
      <w:lvlText w:val="%2."/>
      <w:lvlJc w:val="left"/>
      <w:pPr>
        <w:ind w:left="1790" w:hanging="360"/>
      </w:pPr>
    </w:lvl>
    <w:lvl w:ilvl="2" w:tplc="0422001B">
      <w:start w:val="1"/>
      <w:numFmt w:val="lowerRoman"/>
      <w:lvlText w:val="%3."/>
      <w:lvlJc w:val="right"/>
      <w:pPr>
        <w:ind w:left="2510" w:hanging="180"/>
      </w:pPr>
    </w:lvl>
    <w:lvl w:ilvl="3" w:tplc="0422000F">
      <w:start w:val="1"/>
      <w:numFmt w:val="decimal"/>
      <w:lvlText w:val="%4."/>
      <w:lvlJc w:val="left"/>
      <w:pPr>
        <w:ind w:left="3230" w:hanging="360"/>
      </w:pPr>
    </w:lvl>
    <w:lvl w:ilvl="4" w:tplc="04220019">
      <w:start w:val="1"/>
      <w:numFmt w:val="lowerLetter"/>
      <w:lvlText w:val="%5."/>
      <w:lvlJc w:val="left"/>
      <w:pPr>
        <w:ind w:left="3950" w:hanging="360"/>
      </w:pPr>
    </w:lvl>
    <w:lvl w:ilvl="5" w:tplc="0422001B">
      <w:start w:val="1"/>
      <w:numFmt w:val="lowerRoman"/>
      <w:lvlText w:val="%6."/>
      <w:lvlJc w:val="right"/>
      <w:pPr>
        <w:ind w:left="4670" w:hanging="180"/>
      </w:pPr>
    </w:lvl>
    <w:lvl w:ilvl="6" w:tplc="0422000F">
      <w:start w:val="1"/>
      <w:numFmt w:val="decimal"/>
      <w:lvlText w:val="%7."/>
      <w:lvlJc w:val="left"/>
      <w:pPr>
        <w:ind w:left="5390" w:hanging="360"/>
      </w:pPr>
    </w:lvl>
    <w:lvl w:ilvl="7" w:tplc="04220019">
      <w:start w:val="1"/>
      <w:numFmt w:val="lowerLetter"/>
      <w:lvlText w:val="%8."/>
      <w:lvlJc w:val="left"/>
      <w:pPr>
        <w:ind w:left="6110" w:hanging="360"/>
      </w:pPr>
    </w:lvl>
    <w:lvl w:ilvl="8" w:tplc="0422001B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6F76EB4"/>
    <w:multiLevelType w:val="hybridMultilevel"/>
    <w:tmpl w:val="8482D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93D00"/>
    <w:multiLevelType w:val="hybridMultilevel"/>
    <w:tmpl w:val="A3BE404E"/>
    <w:lvl w:ilvl="0" w:tplc="FB64E494">
      <w:start w:val="1"/>
      <w:numFmt w:val="decimal"/>
      <w:suff w:val="space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33D79"/>
    <w:multiLevelType w:val="hybridMultilevel"/>
    <w:tmpl w:val="D5B4E17A"/>
    <w:lvl w:ilvl="0" w:tplc="C53C3016">
      <w:start w:val="1"/>
      <w:numFmt w:val="decimal"/>
      <w:suff w:val="space"/>
      <w:lvlText w:val="%1."/>
      <w:lvlJc w:val="left"/>
      <w:pPr>
        <w:ind w:left="928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D2D9D"/>
    <w:multiLevelType w:val="hybridMultilevel"/>
    <w:tmpl w:val="05BEC40A"/>
    <w:lvl w:ilvl="0" w:tplc="351E51E0">
      <w:start w:val="1"/>
      <w:numFmt w:val="decimal"/>
      <w:suff w:val="space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22F73"/>
    <w:multiLevelType w:val="hybridMultilevel"/>
    <w:tmpl w:val="91CCD34E"/>
    <w:lvl w:ilvl="0" w:tplc="7DF8FA72">
      <w:start w:val="1"/>
      <w:numFmt w:val="decimal"/>
      <w:suff w:val="space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84"/>
    <w:rsid w:val="00607C7B"/>
    <w:rsid w:val="006E3884"/>
    <w:rsid w:val="00A2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40D7A"/>
  <w15:docId w15:val="{1BEFD772-3F92-4698-A2BD-815FFBF90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819"/>
        <w:tab w:val="right" w:pos="9639"/>
      </w:tabs>
      <w:spacing w:after="0" w:line="240" w:lineRule="auto"/>
    </w:pPr>
  </w:style>
  <w:style w:type="paragraph" w:styleId="a5">
    <w:name w:val="footer"/>
    <w:basedOn w:val="a"/>
    <w:link w:val="a6"/>
    <w:pPr>
      <w:tabs>
        <w:tab w:val="center" w:pos="4819"/>
        <w:tab w:val="right" w:pos="9639"/>
      </w:tabs>
      <w:spacing w:after="0" w:line="240" w:lineRule="auto"/>
    </w:pPr>
  </w:style>
  <w:style w:type="paragraph" w:styleId="a7">
    <w:name w:val="List Paragraph"/>
    <w:basedOn w:val="a"/>
    <w:qFormat/>
    <w:pPr>
      <w:ind w:left="720"/>
      <w:contextualSpacing/>
    </w:pPr>
  </w:style>
  <w:style w:type="paragraph" w:styleId="a8">
    <w:name w:val="footnote text"/>
    <w:link w:val="a9"/>
    <w:semiHidden/>
    <w:pPr>
      <w:spacing w:after="0" w:line="240" w:lineRule="auto"/>
    </w:pPr>
    <w:rPr>
      <w:sz w:val="20"/>
      <w:szCs w:val="20"/>
    </w:rPr>
  </w:style>
  <w:style w:type="paragraph" w:styleId="aa">
    <w:name w:val="endnote text"/>
    <w:link w:val="ab"/>
    <w:semiHidden/>
    <w:pPr>
      <w:spacing w:after="0" w:line="240" w:lineRule="auto"/>
    </w:pPr>
    <w:rPr>
      <w:sz w:val="20"/>
      <w:szCs w:val="20"/>
    </w:rPr>
  </w:style>
  <w:style w:type="character" w:styleId="ac">
    <w:name w:val="line number"/>
    <w:basedOn w:val="a0"/>
    <w:semiHidden/>
  </w:style>
  <w:style w:type="character" w:styleId="ad">
    <w:name w:val="Hyperlink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</w:style>
  <w:style w:type="character" w:customStyle="1" w:styleId="a6">
    <w:name w:val="Нижний колонтитул Знак"/>
    <w:basedOn w:val="a0"/>
    <w:link w:val="a5"/>
  </w:style>
  <w:style w:type="character" w:styleId="ae">
    <w:name w:val="footnote reference"/>
    <w:semiHidden/>
    <w:rPr>
      <w:vertAlign w:val="superscript"/>
    </w:rPr>
  </w:style>
  <w:style w:type="character" w:customStyle="1" w:styleId="a9">
    <w:name w:val="Текст сноски Знак"/>
    <w:link w:val="a8"/>
    <w:semiHidden/>
    <w:rPr>
      <w:sz w:val="20"/>
      <w:szCs w:val="20"/>
    </w:rPr>
  </w:style>
  <w:style w:type="character" w:styleId="af">
    <w:name w:val="endnote reference"/>
    <w:semiHidden/>
    <w:rPr>
      <w:vertAlign w:val="superscript"/>
    </w:rPr>
  </w:style>
  <w:style w:type="character" w:customStyle="1" w:styleId="ab">
    <w:name w:val="Текст концевой сноски Знак"/>
    <w:link w:val="aa"/>
    <w:semiHidden/>
    <w:rPr>
      <w:sz w:val="20"/>
      <w:szCs w:val="20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4FB87-6567-4221-BF77-46489992C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2007</Words>
  <Characters>11441</Characters>
  <Application>Microsoft Office Word</Application>
  <DocSecurity>0</DocSecurity>
  <Lines>95</Lines>
  <Paragraphs>26</Paragraphs>
  <ScaleCrop>false</ScaleCrop>
  <Company/>
  <LinksUpToDate>false</LinksUpToDate>
  <CharactersWithSpaces>13422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Слободянюк Ірина Богданівна</dc:creator>
  <cp:lastModifiedBy>Jekichyambala</cp:lastModifiedBy>
  <cp:revision>5</cp:revision>
  <dcterms:created xsi:type="dcterms:W3CDTF">2021-11-29T03:13:00Z</dcterms:created>
  <dcterms:modified xsi:type="dcterms:W3CDTF">2021-12-01T09:52:00Z</dcterms:modified>
</cp:coreProperties>
</file>