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402" w:type="dxa"/>
        <w:tblInd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tblGrid>
      <w:tr w:rsidR="00EB2F3A" w:rsidRPr="00ED5991" w:rsidTr="009256A7">
        <w:tc>
          <w:tcPr>
            <w:tcW w:w="3402" w:type="dxa"/>
            <w:tcBorders>
              <w:top w:val="nil"/>
              <w:left w:val="nil"/>
              <w:bottom w:val="nil"/>
              <w:right w:val="nil"/>
            </w:tcBorders>
          </w:tcPr>
          <w:p w:rsidR="00EB2F3A" w:rsidRPr="008D2996" w:rsidRDefault="00EB2F3A" w:rsidP="009256A7">
            <w:pPr>
              <w:spacing w:line="240" w:lineRule="auto"/>
              <w:rPr>
                <w:color w:val="000000"/>
                <w:sz w:val="24"/>
                <w:szCs w:val="24"/>
              </w:rPr>
            </w:pPr>
            <w:r>
              <w:rPr>
                <w:color w:val="000000"/>
                <w:sz w:val="24"/>
                <w:szCs w:val="24"/>
              </w:rPr>
              <w:t xml:space="preserve">Додаток </w:t>
            </w:r>
            <w:r w:rsidR="00EC1B49">
              <w:rPr>
                <w:color w:val="000000"/>
                <w:sz w:val="24"/>
                <w:szCs w:val="24"/>
              </w:rPr>
              <w:t>1</w:t>
            </w:r>
          </w:p>
          <w:p w:rsidR="00EB2F3A" w:rsidRPr="00D3154A" w:rsidRDefault="00EB2F3A" w:rsidP="009256A7">
            <w:pPr>
              <w:spacing w:line="240" w:lineRule="auto"/>
              <w:rPr>
                <w:color w:val="000000"/>
                <w:sz w:val="24"/>
                <w:szCs w:val="24"/>
              </w:rPr>
            </w:pPr>
            <w:r w:rsidRPr="00D3154A">
              <w:rPr>
                <w:color w:val="000000"/>
                <w:sz w:val="24"/>
                <w:szCs w:val="24"/>
              </w:rPr>
              <w:t>ЗАТВЕРДЖЕНО</w:t>
            </w:r>
          </w:p>
          <w:p w:rsidR="00EB2F3A" w:rsidRPr="00D3154A" w:rsidRDefault="00EB2F3A" w:rsidP="009256A7">
            <w:pPr>
              <w:spacing w:line="240" w:lineRule="auto"/>
              <w:rPr>
                <w:color w:val="000000"/>
                <w:sz w:val="24"/>
                <w:szCs w:val="24"/>
              </w:rPr>
            </w:pPr>
            <w:r w:rsidRPr="00D3154A">
              <w:rPr>
                <w:color w:val="000000"/>
                <w:sz w:val="24"/>
                <w:szCs w:val="24"/>
              </w:rPr>
              <w:t>наказ НСЗУ</w:t>
            </w:r>
          </w:p>
          <w:p w:rsidR="00EB2F3A" w:rsidRPr="00ED5991" w:rsidRDefault="00EB2F3A" w:rsidP="000C09E7">
            <w:pPr>
              <w:spacing w:line="240" w:lineRule="auto"/>
              <w:rPr>
                <w:color w:val="000000"/>
                <w:sz w:val="24"/>
                <w:szCs w:val="24"/>
              </w:rPr>
            </w:pPr>
            <w:r w:rsidRPr="00D3154A">
              <w:rPr>
                <w:color w:val="000000"/>
                <w:sz w:val="24"/>
                <w:szCs w:val="24"/>
              </w:rPr>
              <w:t xml:space="preserve">від </w:t>
            </w:r>
            <w:r w:rsidR="000C09E7">
              <w:rPr>
                <w:color w:val="000000"/>
                <w:sz w:val="24"/>
                <w:szCs w:val="24"/>
              </w:rPr>
              <w:t>25.10.</w:t>
            </w:r>
            <w:r w:rsidRPr="00D3154A">
              <w:rPr>
                <w:color w:val="000000"/>
                <w:sz w:val="24"/>
                <w:szCs w:val="24"/>
                <w:lang w:val="ru-RU"/>
              </w:rPr>
              <w:t xml:space="preserve">2021 </w:t>
            </w:r>
            <w:r w:rsidRPr="00D3154A">
              <w:rPr>
                <w:sz w:val="24"/>
                <w:szCs w:val="24"/>
              </w:rPr>
              <w:t xml:space="preserve">№ </w:t>
            </w:r>
            <w:r w:rsidR="000C09E7">
              <w:rPr>
                <w:sz w:val="24"/>
                <w:szCs w:val="24"/>
              </w:rPr>
              <w:t>673</w:t>
            </w:r>
            <w:r>
              <w:rPr>
                <w:sz w:val="24"/>
                <w:szCs w:val="24"/>
              </w:rPr>
              <w:t xml:space="preserve"> </w:t>
            </w:r>
            <w:r w:rsidRPr="00D3154A">
              <w:rPr>
                <w:sz w:val="24"/>
                <w:szCs w:val="24"/>
              </w:rPr>
              <w:t>-</w:t>
            </w:r>
            <w:r>
              <w:rPr>
                <w:sz w:val="24"/>
                <w:szCs w:val="24"/>
              </w:rPr>
              <w:t xml:space="preserve"> </w:t>
            </w:r>
            <w:r w:rsidRPr="00D3154A">
              <w:rPr>
                <w:sz w:val="24"/>
                <w:szCs w:val="24"/>
              </w:rPr>
              <w:t>к</w:t>
            </w:r>
          </w:p>
        </w:tc>
      </w:tr>
    </w:tbl>
    <w:p w:rsidR="00EB2F3A" w:rsidRPr="00ED5991" w:rsidRDefault="00EB2F3A" w:rsidP="00EB2F3A">
      <w:pPr>
        <w:spacing w:line="240" w:lineRule="auto"/>
        <w:jc w:val="center"/>
        <w:outlineLvl w:val="2"/>
        <w:rPr>
          <w:rFonts w:cs="Times New Roman"/>
          <w:b/>
          <w:bCs/>
          <w:sz w:val="26"/>
          <w:szCs w:val="26"/>
          <w:lang w:eastAsia="ru-RU"/>
        </w:rPr>
      </w:pPr>
    </w:p>
    <w:p w:rsidR="00EB2F3A" w:rsidRPr="007833C5" w:rsidRDefault="00EB2F3A" w:rsidP="00E70B3C">
      <w:pPr>
        <w:jc w:val="center"/>
        <w:outlineLvl w:val="2"/>
        <w:rPr>
          <w:rFonts w:cs="Times New Roman"/>
          <w:bCs/>
          <w:sz w:val="24"/>
          <w:szCs w:val="24"/>
          <w:lang w:eastAsia="ru-RU"/>
        </w:rPr>
      </w:pPr>
      <w:r w:rsidRPr="007833C5">
        <w:rPr>
          <w:rFonts w:cs="Times New Roman"/>
          <w:bCs/>
          <w:sz w:val="24"/>
          <w:szCs w:val="24"/>
          <w:lang w:eastAsia="ru-RU"/>
        </w:rPr>
        <w:t xml:space="preserve">УМОВИ </w:t>
      </w:r>
    </w:p>
    <w:p w:rsidR="00EB2F3A" w:rsidRDefault="00EB2F3A" w:rsidP="00E70B3C">
      <w:pPr>
        <w:pStyle w:val="a4"/>
        <w:pBdr>
          <w:top w:val="nil"/>
          <w:left w:val="nil"/>
          <w:bottom w:val="nil"/>
          <w:right w:val="nil"/>
          <w:between w:val="nil"/>
        </w:pBdr>
        <w:tabs>
          <w:tab w:val="left" w:pos="1276"/>
        </w:tabs>
        <w:spacing w:line="276" w:lineRule="auto"/>
        <w:ind w:left="141"/>
        <w:jc w:val="center"/>
        <w:outlineLvl w:val="2"/>
        <w:rPr>
          <w:rFonts w:ascii="Times New Roman" w:hAnsi="Times New Roman"/>
          <w:sz w:val="24"/>
          <w:szCs w:val="24"/>
        </w:rPr>
      </w:pPr>
      <w:r w:rsidRPr="007833C5">
        <w:rPr>
          <w:rFonts w:ascii="Times New Roman" w:hAnsi="Times New Roman"/>
          <w:bCs/>
          <w:sz w:val="24"/>
          <w:szCs w:val="24"/>
          <w:lang w:eastAsia="ru-RU"/>
        </w:rPr>
        <w:t xml:space="preserve">проведення конкурсу на зайняття посади державної служби категорії </w:t>
      </w:r>
      <w:r w:rsidRPr="007833C5">
        <w:rPr>
          <w:rFonts w:ascii="Times New Roman" w:hAnsi="Times New Roman"/>
          <w:sz w:val="24"/>
          <w:szCs w:val="24"/>
        </w:rPr>
        <w:t>“Б” –</w:t>
      </w:r>
    </w:p>
    <w:p w:rsidR="00EB2F3A" w:rsidRDefault="00887461" w:rsidP="00E70B3C">
      <w:pPr>
        <w:pStyle w:val="a4"/>
        <w:pBdr>
          <w:top w:val="nil"/>
          <w:left w:val="nil"/>
          <w:bottom w:val="nil"/>
          <w:right w:val="nil"/>
          <w:between w:val="nil"/>
        </w:pBdr>
        <w:tabs>
          <w:tab w:val="left" w:pos="1276"/>
        </w:tabs>
        <w:spacing w:line="276" w:lineRule="auto"/>
        <w:ind w:left="141"/>
        <w:jc w:val="center"/>
        <w:outlineLvl w:val="2"/>
        <w:rPr>
          <w:rFonts w:ascii="Times New Roman" w:hAnsi="Times New Roman"/>
          <w:bCs/>
          <w:sz w:val="20"/>
          <w:szCs w:val="20"/>
          <w:lang w:eastAsia="ru-RU"/>
        </w:rPr>
      </w:pPr>
      <w:r>
        <w:rPr>
          <w:rFonts w:ascii="Times New Roman" w:hAnsi="Times New Roman"/>
          <w:sz w:val="24"/>
          <w:szCs w:val="24"/>
        </w:rPr>
        <w:t>начальника відділу судово-претензійної роботи Юридичного департаменту</w:t>
      </w:r>
    </w:p>
    <w:p w:rsidR="00BE0602" w:rsidRPr="00FB2759" w:rsidRDefault="00BE0602" w:rsidP="00EB2F3A">
      <w:pPr>
        <w:pStyle w:val="a4"/>
        <w:pBdr>
          <w:top w:val="nil"/>
          <w:left w:val="nil"/>
          <w:bottom w:val="nil"/>
          <w:right w:val="nil"/>
          <w:between w:val="nil"/>
        </w:pBdr>
        <w:tabs>
          <w:tab w:val="left" w:pos="1276"/>
        </w:tabs>
        <w:spacing w:after="0"/>
        <w:ind w:left="142"/>
        <w:jc w:val="center"/>
        <w:outlineLvl w:val="2"/>
        <w:rPr>
          <w:rFonts w:ascii="Times New Roman" w:hAnsi="Times New Roman"/>
          <w:bCs/>
          <w:sz w:val="20"/>
          <w:szCs w:val="20"/>
          <w:lang w:eastAsia="ru-RU"/>
        </w:rPr>
      </w:pPr>
    </w:p>
    <w:tbl>
      <w:tblPr>
        <w:tblW w:w="4681" w:type="pct"/>
        <w:tblCellSpacing w:w="2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A0" w:firstRow="1" w:lastRow="0" w:firstColumn="1" w:lastColumn="0" w:noHBand="0" w:noVBand="0"/>
      </w:tblPr>
      <w:tblGrid>
        <w:gridCol w:w="386"/>
        <w:gridCol w:w="3419"/>
        <w:gridCol w:w="6401"/>
      </w:tblGrid>
      <w:tr w:rsidR="00EB2F3A" w:rsidRPr="00ED5991" w:rsidTr="009256A7">
        <w:trPr>
          <w:tblCellSpacing w:w="22" w:type="dxa"/>
        </w:trPr>
        <w:tc>
          <w:tcPr>
            <w:tcW w:w="4957" w:type="pct"/>
            <w:gridSpan w:val="3"/>
          </w:tcPr>
          <w:p w:rsidR="00EB2F3A" w:rsidRPr="00ED5991" w:rsidRDefault="00EB2F3A" w:rsidP="009256A7">
            <w:pPr>
              <w:spacing w:before="100" w:beforeAutospacing="1" w:after="100" w:afterAutospacing="1" w:line="240" w:lineRule="auto"/>
              <w:jc w:val="center"/>
              <w:rPr>
                <w:rFonts w:cs="Times New Roman"/>
                <w:b/>
                <w:szCs w:val="28"/>
                <w:lang w:eastAsia="ru-RU"/>
              </w:rPr>
            </w:pPr>
            <w:r w:rsidRPr="00ED5991">
              <w:rPr>
                <w:rFonts w:cs="Times New Roman"/>
                <w:b/>
                <w:szCs w:val="28"/>
                <w:lang w:eastAsia="ru-RU"/>
              </w:rPr>
              <w:t>Загальні умови</w:t>
            </w:r>
          </w:p>
        </w:tc>
      </w:tr>
      <w:tr w:rsidR="00EB2F3A" w:rsidRPr="00ED5991" w:rsidTr="00E70B3C">
        <w:trPr>
          <w:trHeight w:val="1043"/>
          <w:tblCellSpacing w:w="22" w:type="dxa"/>
        </w:trPr>
        <w:tc>
          <w:tcPr>
            <w:tcW w:w="1826" w:type="pct"/>
            <w:gridSpan w:val="2"/>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Посадові обов</w:t>
            </w:r>
            <w:r>
              <w:rPr>
                <w:rFonts w:cs="Times New Roman"/>
                <w:sz w:val="24"/>
                <w:szCs w:val="24"/>
                <w:lang w:eastAsia="ru-RU"/>
              </w:rPr>
              <w:t>’</w:t>
            </w:r>
            <w:r w:rsidRPr="00ED5991">
              <w:rPr>
                <w:rFonts w:cs="Times New Roman"/>
                <w:sz w:val="24"/>
                <w:szCs w:val="24"/>
                <w:lang w:eastAsia="ru-RU"/>
              </w:rPr>
              <w:t>язки</w:t>
            </w:r>
          </w:p>
        </w:tc>
        <w:tc>
          <w:tcPr>
            <w:tcW w:w="3109" w:type="pct"/>
            <w:shd w:val="clear" w:color="auto" w:fill="auto"/>
          </w:tcPr>
          <w:p w:rsidR="00BE0602" w:rsidRDefault="00BE0602" w:rsidP="00E83E2C">
            <w:pPr>
              <w:pStyle w:val="rvps14"/>
              <w:numPr>
                <w:ilvl w:val="0"/>
                <w:numId w:val="6"/>
              </w:numPr>
              <w:pBdr>
                <w:top w:val="nil"/>
                <w:left w:val="nil"/>
                <w:bottom w:val="nil"/>
                <w:right w:val="nil"/>
                <w:between w:val="nil"/>
              </w:pBdr>
              <w:spacing w:before="0" w:beforeAutospacing="0" w:after="0" w:afterAutospacing="0" w:line="276" w:lineRule="auto"/>
              <w:ind w:left="209" w:hanging="209"/>
              <w:jc w:val="both"/>
              <w:rPr>
                <w:lang w:eastAsia="ru-RU"/>
              </w:rPr>
            </w:pPr>
            <w:r>
              <w:t xml:space="preserve">організовує </w:t>
            </w:r>
            <w:r w:rsidR="00E83E2C">
              <w:t xml:space="preserve">та бере участь у </w:t>
            </w:r>
            <w:r w:rsidR="004077C9" w:rsidRPr="004077C9">
              <w:t>претензійн</w:t>
            </w:r>
            <w:r w:rsidR="00E83E2C">
              <w:t>ій</w:t>
            </w:r>
            <w:r w:rsidR="004077C9" w:rsidRPr="004077C9">
              <w:t xml:space="preserve"> та позовн</w:t>
            </w:r>
            <w:r w:rsidR="00E83E2C">
              <w:t>ій роботі в НСЗУ</w:t>
            </w:r>
            <w:r>
              <w:t>;</w:t>
            </w:r>
          </w:p>
          <w:p w:rsidR="00E83E2C" w:rsidRDefault="00E83E2C" w:rsidP="00E83E2C">
            <w:pPr>
              <w:pStyle w:val="rvps14"/>
              <w:numPr>
                <w:ilvl w:val="0"/>
                <w:numId w:val="6"/>
              </w:numPr>
              <w:pBdr>
                <w:top w:val="nil"/>
                <w:left w:val="nil"/>
                <w:bottom w:val="nil"/>
                <w:right w:val="nil"/>
                <w:between w:val="nil"/>
              </w:pBdr>
              <w:spacing w:before="0" w:beforeAutospacing="0" w:after="0" w:afterAutospacing="0" w:line="276" w:lineRule="auto"/>
              <w:ind w:left="209" w:hanging="209"/>
              <w:jc w:val="both"/>
              <w:rPr>
                <w:lang w:eastAsia="ru-RU"/>
              </w:rPr>
            </w:pPr>
            <w:r>
              <w:t xml:space="preserve">бере участь </w:t>
            </w:r>
            <w:r w:rsidRPr="008B7E29">
              <w:t xml:space="preserve">у забезпеченні реалізації державної правової політики у сфері державних фінансових гарантій медичного обслуговування населення за програмою державних гарантій медичного обслуговування населення, у представленні інтересів НСЗУ в установленому порядку </w:t>
            </w:r>
            <w:r>
              <w:t xml:space="preserve">в будь-яких </w:t>
            </w:r>
            <w:r w:rsidRPr="008B7E29">
              <w:t>органах, на підприємствах, в установах та організаціях</w:t>
            </w:r>
            <w:r>
              <w:t>;</w:t>
            </w:r>
          </w:p>
          <w:p w:rsidR="00E83E2C" w:rsidRDefault="00E83E2C" w:rsidP="00E83E2C">
            <w:pPr>
              <w:pStyle w:val="rvps14"/>
              <w:numPr>
                <w:ilvl w:val="0"/>
                <w:numId w:val="6"/>
              </w:numPr>
              <w:pBdr>
                <w:top w:val="nil"/>
                <w:left w:val="nil"/>
                <w:bottom w:val="nil"/>
                <w:right w:val="nil"/>
                <w:between w:val="nil"/>
              </w:pBdr>
              <w:spacing w:before="0" w:beforeAutospacing="0" w:after="0" w:afterAutospacing="0" w:line="276" w:lineRule="auto"/>
              <w:ind w:left="209" w:hanging="209"/>
              <w:jc w:val="both"/>
              <w:rPr>
                <w:lang w:eastAsia="ru-RU"/>
              </w:rPr>
            </w:pPr>
            <w:r>
              <w:t>здійснює керівництво</w:t>
            </w:r>
            <w:r w:rsidRPr="008B7E29">
              <w:t xml:space="preserve"> діяльністю відділу </w:t>
            </w:r>
            <w:r>
              <w:t xml:space="preserve">судово-претензійної роботи (далі – відділ) </w:t>
            </w:r>
            <w:r w:rsidRPr="008B7E29">
              <w:t>та забезпеч</w:t>
            </w:r>
            <w:r>
              <w:t>ує</w:t>
            </w:r>
            <w:r w:rsidRPr="008B7E29">
              <w:t xml:space="preserve"> виконання завдань, покладених на відділ</w:t>
            </w:r>
            <w:r>
              <w:t>;</w:t>
            </w:r>
          </w:p>
          <w:p w:rsidR="00E83E2C" w:rsidRDefault="00E83E2C" w:rsidP="00E83E2C">
            <w:pPr>
              <w:pStyle w:val="rvps14"/>
              <w:numPr>
                <w:ilvl w:val="0"/>
                <w:numId w:val="6"/>
              </w:numPr>
              <w:pBdr>
                <w:top w:val="nil"/>
                <w:left w:val="nil"/>
                <w:bottom w:val="nil"/>
                <w:right w:val="nil"/>
                <w:between w:val="nil"/>
              </w:pBdr>
              <w:spacing w:before="0" w:beforeAutospacing="0" w:after="0" w:afterAutospacing="0" w:line="276" w:lineRule="auto"/>
              <w:ind w:left="209" w:hanging="209"/>
              <w:jc w:val="both"/>
              <w:rPr>
                <w:lang w:eastAsia="ru-RU"/>
              </w:rPr>
            </w:pPr>
            <w:r>
              <w:t>бере у</w:t>
            </w:r>
            <w:r w:rsidRPr="008B7E29">
              <w:t xml:space="preserve">часть у розробленні </w:t>
            </w:r>
            <w:proofErr w:type="spellStart"/>
            <w:r w:rsidRPr="008B7E29">
              <w:t>про</w:t>
            </w:r>
            <w:r>
              <w:t>є</w:t>
            </w:r>
            <w:r w:rsidRPr="008B7E29">
              <w:t>ктів</w:t>
            </w:r>
            <w:proofErr w:type="spellEnd"/>
            <w:r w:rsidRPr="008B7E29">
              <w:t xml:space="preserve"> нормативно-правових</w:t>
            </w:r>
            <w:r>
              <w:t xml:space="preserve"> актів</w:t>
            </w:r>
            <w:r w:rsidRPr="008B7E29">
              <w:t xml:space="preserve"> та організаційно-розпорядчих </w:t>
            </w:r>
            <w:r>
              <w:t>документів</w:t>
            </w:r>
            <w:r w:rsidRPr="008B7E29">
              <w:t xml:space="preserve"> з питань, що належать до компетенції відділу</w:t>
            </w:r>
            <w:r>
              <w:t>;</w:t>
            </w:r>
          </w:p>
          <w:p w:rsidR="00E83E2C" w:rsidRDefault="00E83E2C" w:rsidP="00E83E2C">
            <w:pPr>
              <w:pStyle w:val="rvps14"/>
              <w:numPr>
                <w:ilvl w:val="0"/>
                <w:numId w:val="6"/>
              </w:numPr>
              <w:pBdr>
                <w:top w:val="nil"/>
                <w:left w:val="nil"/>
                <w:bottom w:val="nil"/>
                <w:right w:val="nil"/>
                <w:between w:val="nil"/>
              </w:pBdr>
              <w:spacing w:before="0" w:beforeAutospacing="0" w:after="0" w:afterAutospacing="0" w:line="276" w:lineRule="auto"/>
              <w:ind w:left="209" w:hanging="209"/>
              <w:jc w:val="both"/>
              <w:rPr>
                <w:lang w:eastAsia="ru-RU"/>
              </w:rPr>
            </w:pPr>
            <w:r>
              <w:t>бере участь у прове</w:t>
            </w:r>
            <w:r w:rsidRPr="008B7E29">
              <w:t>д</w:t>
            </w:r>
            <w:r>
              <w:t>енні</w:t>
            </w:r>
            <w:r w:rsidRPr="008B7E29">
              <w:t xml:space="preserve"> юридичн</w:t>
            </w:r>
            <w:r>
              <w:t>ої</w:t>
            </w:r>
            <w:r w:rsidRPr="008B7E29">
              <w:t xml:space="preserve"> експертиз</w:t>
            </w:r>
            <w:r>
              <w:t>и</w:t>
            </w:r>
            <w:r w:rsidRPr="008B7E29">
              <w:t xml:space="preserve"> </w:t>
            </w:r>
            <w:proofErr w:type="spellStart"/>
            <w:r w:rsidRPr="008B7E29">
              <w:t>про</w:t>
            </w:r>
            <w:r>
              <w:t>є</w:t>
            </w:r>
            <w:r w:rsidRPr="008B7E29">
              <w:t>ктів</w:t>
            </w:r>
            <w:proofErr w:type="spellEnd"/>
            <w:r w:rsidRPr="008B7E29">
              <w:t xml:space="preserve"> нормативно-правових актів, які регулюють питання розгляду судових спорів у цивільних, господарських та адміністративних правовідносинах, здійснення виконавчого провад</w:t>
            </w:r>
            <w:r>
              <w:t>ження;</w:t>
            </w:r>
          </w:p>
          <w:p w:rsidR="00E83E2C" w:rsidRDefault="00E83E2C" w:rsidP="00E83E2C">
            <w:pPr>
              <w:pStyle w:val="rvps14"/>
              <w:numPr>
                <w:ilvl w:val="0"/>
                <w:numId w:val="6"/>
              </w:numPr>
              <w:pBdr>
                <w:top w:val="nil"/>
                <w:left w:val="nil"/>
                <w:bottom w:val="nil"/>
                <w:right w:val="nil"/>
                <w:between w:val="nil"/>
              </w:pBdr>
              <w:spacing w:before="0" w:beforeAutospacing="0" w:after="0" w:afterAutospacing="0" w:line="276" w:lineRule="auto"/>
              <w:ind w:left="209" w:hanging="209"/>
              <w:jc w:val="both"/>
              <w:rPr>
                <w:lang w:eastAsia="ru-RU"/>
              </w:rPr>
            </w:pPr>
            <w:r>
              <w:t>а</w:t>
            </w:r>
            <w:r w:rsidRPr="008B7E29">
              <w:t>наліз</w:t>
            </w:r>
            <w:r>
              <w:t>ує</w:t>
            </w:r>
            <w:r w:rsidRPr="008B7E29">
              <w:t xml:space="preserve"> результат</w:t>
            </w:r>
            <w:r>
              <w:t>и</w:t>
            </w:r>
            <w:r w:rsidRPr="008B7E29">
              <w:t xml:space="preserve"> господарської діяльності НСЗУ разом із за</w:t>
            </w:r>
            <w:r>
              <w:t>цікавленими</w:t>
            </w:r>
            <w:r w:rsidRPr="008B7E29">
              <w:t xml:space="preserve"> структурними підрозділами, вивч</w:t>
            </w:r>
            <w:r>
              <w:t xml:space="preserve">ає </w:t>
            </w:r>
            <w:r w:rsidRPr="008B7E29">
              <w:t>умов</w:t>
            </w:r>
            <w:r>
              <w:t>и</w:t>
            </w:r>
            <w:r w:rsidRPr="008B7E29">
              <w:t xml:space="preserve"> і причин</w:t>
            </w:r>
            <w:r w:rsidR="00E9584E">
              <w:t>и</w:t>
            </w:r>
            <w:r>
              <w:t xml:space="preserve"> </w:t>
            </w:r>
            <w:r w:rsidRPr="008B7E29">
              <w:t>виникнення непродуктивних витрат, порушення договірних зобов'язань, також стан дебіторської та кредиторської заборгованості, у разі надходження до</w:t>
            </w:r>
            <w:r>
              <w:t xml:space="preserve"> відділу відповідних документів;</w:t>
            </w:r>
          </w:p>
          <w:p w:rsidR="00E83E2C" w:rsidRDefault="00E83E2C" w:rsidP="00E83E2C">
            <w:pPr>
              <w:pStyle w:val="rvps14"/>
              <w:numPr>
                <w:ilvl w:val="0"/>
                <w:numId w:val="6"/>
              </w:numPr>
              <w:pBdr>
                <w:top w:val="nil"/>
                <w:left w:val="nil"/>
                <w:bottom w:val="nil"/>
                <w:right w:val="nil"/>
                <w:between w:val="nil"/>
              </w:pBdr>
              <w:spacing w:before="0" w:beforeAutospacing="0" w:after="0" w:afterAutospacing="0" w:line="276" w:lineRule="auto"/>
              <w:ind w:left="209" w:hanging="209"/>
              <w:jc w:val="both"/>
              <w:rPr>
                <w:lang w:eastAsia="ru-RU"/>
              </w:rPr>
            </w:pPr>
            <w:r>
              <w:t>р</w:t>
            </w:r>
            <w:r w:rsidRPr="008B7E29">
              <w:t>озгляд</w:t>
            </w:r>
            <w:r>
              <w:t>ає</w:t>
            </w:r>
            <w:r w:rsidRPr="008B7E29">
              <w:t>, аналіз</w:t>
            </w:r>
            <w:r>
              <w:t>ує</w:t>
            </w:r>
            <w:r w:rsidRPr="008B7E29">
              <w:t xml:space="preserve"> матеріал</w:t>
            </w:r>
            <w:r>
              <w:t>и</w:t>
            </w:r>
            <w:r w:rsidRPr="008B7E29">
              <w:t>, що надійшли від правоохоронних</w:t>
            </w:r>
            <w:r>
              <w:t xml:space="preserve"> </w:t>
            </w:r>
            <w:r w:rsidRPr="008B7E29">
              <w:t>і контролюючих органів, результат</w:t>
            </w:r>
            <w:r w:rsidR="00E9584E">
              <w:t>и</w:t>
            </w:r>
            <w:r w:rsidRPr="008B7E29">
              <w:t xml:space="preserve"> позовної роботи, а також отриман</w:t>
            </w:r>
            <w:r w:rsidR="00E9584E">
              <w:t>і</w:t>
            </w:r>
            <w:r w:rsidRPr="008B7E29">
              <w:t xml:space="preserve"> за результатами перевірок, ревізій, інвентаризацій дан</w:t>
            </w:r>
            <w:r w:rsidR="00E9584E">
              <w:t>і</w:t>
            </w:r>
            <w:r w:rsidRPr="008B7E29">
              <w:t xml:space="preserve"> статистичної звітності, що характеризують стан дотримання законності НСЗУ, </w:t>
            </w:r>
            <w:r w:rsidR="00E9584E">
              <w:t>готує</w:t>
            </w:r>
            <w:r w:rsidRPr="008B7E29">
              <w:t xml:space="preserve"> правов</w:t>
            </w:r>
            <w:r w:rsidR="00E9584E">
              <w:t>і</w:t>
            </w:r>
            <w:r w:rsidRPr="008B7E29">
              <w:t xml:space="preserve"> висновк</w:t>
            </w:r>
            <w:r w:rsidR="00E9584E">
              <w:t>и</w:t>
            </w:r>
            <w:r w:rsidRPr="008B7E29">
              <w:t xml:space="preserve"> за виявленими фактами правопорушень та </w:t>
            </w:r>
            <w:r w:rsidR="00E9584E">
              <w:t xml:space="preserve">бере </w:t>
            </w:r>
            <w:r w:rsidRPr="008B7E29">
              <w:t>участь в організації роботи з відш</w:t>
            </w:r>
            <w:r>
              <w:t>кодування завданих ними збитків</w:t>
            </w:r>
            <w:r w:rsidR="002878EF">
              <w:t>;</w:t>
            </w:r>
          </w:p>
          <w:p w:rsidR="002878EF" w:rsidRDefault="002878EF" w:rsidP="00E83E2C">
            <w:pPr>
              <w:pStyle w:val="rvps14"/>
              <w:numPr>
                <w:ilvl w:val="0"/>
                <w:numId w:val="6"/>
              </w:numPr>
              <w:pBdr>
                <w:top w:val="nil"/>
                <w:left w:val="nil"/>
                <w:bottom w:val="nil"/>
                <w:right w:val="nil"/>
                <w:between w:val="nil"/>
              </w:pBdr>
              <w:spacing w:before="0" w:beforeAutospacing="0" w:after="0" w:afterAutospacing="0" w:line="276" w:lineRule="auto"/>
              <w:ind w:left="209" w:hanging="209"/>
              <w:jc w:val="both"/>
              <w:rPr>
                <w:lang w:eastAsia="ru-RU"/>
              </w:rPr>
            </w:pPr>
            <w:r>
              <w:t>з</w:t>
            </w:r>
            <w:r w:rsidRPr="008B7E29">
              <w:t xml:space="preserve">а дорученням керівництва </w:t>
            </w:r>
            <w:r>
              <w:t>Юридичного д</w:t>
            </w:r>
            <w:r w:rsidRPr="008B7E29">
              <w:t>епартаменту</w:t>
            </w:r>
            <w:r>
              <w:t xml:space="preserve"> </w:t>
            </w:r>
            <w:r w:rsidRPr="008B7E29">
              <w:t>та НСЗУ організ</w:t>
            </w:r>
            <w:r>
              <w:t>овує</w:t>
            </w:r>
            <w:r w:rsidRPr="008B7E29">
              <w:t xml:space="preserve"> та контрол</w:t>
            </w:r>
            <w:r>
              <w:t xml:space="preserve">ює </w:t>
            </w:r>
            <w:r w:rsidRPr="008B7E29">
              <w:t>своєчасн</w:t>
            </w:r>
            <w:r>
              <w:t>ий</w:t>
            </w:r>
            <w:r w:rsidRPr="008B7E29">
              <w:t xml:space="preserve"> та якісни</w:t>
            </w:r>
            <w:r>
              <w:t>й</w:t>
            </w:r>
            <w:r w:rsidRPr="008B7E29">
              <w:t xml:space="preserve"> розгляд звернень громадян, звернень та запитів народних </w:t>
            </w:r>
            <w:r w:rsidRPr="008B7E29">
              <w:lastRenderedPageBreak/>
              <w:t>депутатів України з питань, що належать до компетенції відділу</w:t>
            </w:r>
            <w:r w:rsidR="00E14223">
              <w:t>;</w:t>
            </w:r>
          </w:p>
          <w:p w:rsidR="00E14223" w:rsidRDefault="00E14223" w:rsidP="00E83E2C">
            <w:pPr>
              <w:pStyle w:val="rvps14"/>
              <w:numPr>
                <w:ilvl w:val="0"/>
                <w:numId w:val="6"/>
              </w:numPr>
              <w:pBdr>
                <w:top w:val="nil"/>
                <w:left w:val="nil"/>
                <w:bottom w:val="nil"/>
                <w:right w:val="nil"/>
                <w:between w:val="nil"/>
              </w:pBdr>
              <w:spacing w:before="0" w:beforeAutospacing="0" w:after="0" w:afterAutospacing="0" w:line="276" w:lineRule="auto"/>
              <w:ind w:left="209" w:hanging="209"/>
              <w:jc w:val="both"/>
              <w:rPr>
                <w:lang w:eastAsia="ru-RU"/>
              </w:rPr>
            </w:pPr>
            <w:r>
              <w:t>в</w:t>
            </w:r>
            <w:r w:rsidRPr="008B7E29">
              <w:t>ивч</w:t>
            </w:r>
            <w:r>
              <w:t>ає</w:t>
            </w:r>
            <w:r w:rsidRPr="008B7E29">
              <w:t xml:space="preserve"> та узагальн</w:t>
            </w:r>
            <w:r>
              <w:t>ює</w:t>
            </w:r>
            <w:r w:rsidRPr="008B7E29">
              <w:t xml:space="preserve"> судов</w:t>
            </w:r>
            <w:r>
              <w:t>у</w:t>
            </w:r>
            <w:r w:rsidRPr="008B7E29">
              <w:t xml:space="preserve"> практик</w:t>
            </w:r>
            <w:r>
              <w:t>у</w:t>
            </w:r>
            <w:r w:rsidRPr="008B7E29">
              <w:t>, в тому числі міжнародн</w:t>
            </w:r>
            <w:r w:rsidR="00E9584E">
              <w:t>ий</w:t>
            </w:r>
            <w:r w:rsidRPr="008B7E29">
              <w:t xml:space="preserve"> досвід,</w:t>
            </w:r>
            <w:r>
              <w:t xml:space="preserve"> у вирішенні судових справ;</w:t>
            </w:r>
          </w:p>
          <w:p w:rsidR="0081481A" w:rsidRDefault="0081481A" w:rsidP="00743DE2">
            <w:pPr>
              <w:pStyle w:val="rvps14"/>
              <w:numPr>
                <w:ilvl w:val="0"/>
                <w:numId w:val="2"/>
              </w:numPr>
              <w:pBdr>
                <w:top w:val="nil"/>
                <w:left w:val="nil"/>
                <w:bottom w:val="nil"/>
                <w:right w:val="nil"/>
                <w:between w:val="nil"/>
              </w:pBdr>
              <w:spacing w:before="0" w:beforeAutospacing="0" w:after="0" w:afterAutospacing="0" w:line="276" w:lineRule="auto"/>
              <w:ind w:left="180" w:hanging="180"/>
              <w:jc w:val="both"/>
              <w:rPr>
                <w:lang w:eastAsia="ru-RU"/>
              </w:rPr>
            </w:pPr>
            <w:r>
              <w:t>бере у</w:t>
            </w:r>
            <w:r w:rsidRPr="008B7E29">
              <w:t>часть у справах</w:t>
            </w:r>
            <w:r>
              <w:t xml:space="preserve"> </w:t>
            </w:r>
            <w:r w:rsidRPr="008B7E29">
              <w:t>в судах України від імені НСЗУ та її посадових осіб з усіма правами, що надані процесуальним законодавством України стороні, третій особі, в тому числі з правом підписання та подання позову, повної або часткової відмови від позову, зміни позову, відкликання позову, визнання позову, відкликання та відмови від апеляційних та касаційних скарг, оскарження судових рішень та сплати судових витрат, досягнення прим</w:t>
            </w:r>
            <w:r>
              <w:t>ирення, укладення мирової угоди;</w:t>
            </w:r>
          </w:p>
          <w:p w:rsidR="0081481A" w:rsidRDefault="0081481A" w:rsidP="00743DE2">
            <w:pPr>
              <w:pStyle w:val="rvps14"/>
              <w:numPr>
                <w:ilvl w:val="0"/>
                <w:numId w:val="2"/>
              </w:numPr>
              <w:pBdr>
                <w:top w:val="nil"/>
                <w:left w:val="nil"/>
                <w:bottom w:val="nil"/>
                <w:right w:val="nil"/>
                <w:between w:val="nil"/>
              </w:pBdr>
              <w:spacing w:before="0" w:beforeAutospacing="0" w:after="0" w:afterAutospacing="0" w:line="276" w:lineRule="auto"/>
              <w:ind w:left="180" w:hanging="180"/>
              <w:jc w:val="both"/>
              <w:rPr>
                <w:lang w:eastAsia="ru-RU"/>
              </w:rPr>
            </w:pPr>
            <w:r>
              <w:t xml:space="preserve"> бере у</w:t>
            </w:r>
            <w:r w:rsidRPr="008B7E29">
              <w:t>часть у справах в судах України від імені комісій, інших органів, утворених при НСЗУ, з усіма правами, що надані процесуальним законодавством України стороні, третій особі, в тому числі з правом підписання та подання позову, повної або часткової відмови від позову, зміни позову, відкликання позову, визнання позову, відкликання та відмови від апеляційних та касаційних скарг, оскарження судових рішень та сплати судових витрат, досягнення прим</w:t>
            </w:r>
            <w:r>
              <w:t>ирення, укладення мирової угоди;</w:t>
            </w:r>
          </w:p>
          <w:p w:rsidR="0081481A" w:rsidRDefault="0081481A" w:rsidP="00743DE2">
            <w:pPr>
              <w:pStyle w:val="rvps14"/>
              <w:numPr>
                <w:ilvl w:val="0"/>
                <w:numId w:val="2"/>
              </w:numPr>
              <w:pBdr>
                <w:top w:val="nil"/>
                <w:left w:val="nil"/>
                <w:bottom w:val="nil"/>
                <w:right w:val="nil"/>
                <w:between w:val="nil"/>
              </w:pBdr>
              <w:spacing w:before="0" w:beforeAutospacing="0" w:after="0" w:afterAutospacing="0" w:line="276" w:lineRule="auto"/>
              <w:ind w:left="180" w:hanging="180"/>
              <w:jc w:val="both"/>
              <w:rPr>
                <w:lang w:eastAsia="ru-RU"/>
              </w:rPr>
            </w:pPr>
            <w:r>
              <w:t>п</w:t>
            </w:r>
            <w:r w:rsidRPr="008B7E29">
              <w:t>редстав</w:t>
            </w:r>
            <w:r>
              <w:t>ляє</w:t>
            </w:r>
            <w:r w:rsidRPr="008B7E29">
              <w:t xml:space="preserve"> інтерес</w:t>
            </w:r>
            <w:r w:rsidR="00877EBD">
              <w:t>и</w:t>
            </w:r>
            <w:r w:rsidRPr="008B7E29">
              <w:t xml:space="preserve"> НСЗУ в органах досудового розслідування, органах прокуратури</w:t>
            </w:r>
            <w:r w:rsidR="00877EBD">
              <w:t>;</w:t>
            </w:r>
          </w:p>
          <w:p w:rsidR="0081481A" w:rsidRDefault="00877EBD" w:rsidP="00743DE2">
            <w:pPr>
              <w:pStyle w:val="rvps14"/>
              <w:numPr>
                <w:ilvl w:val="0"/>
                <w:numId w:val="2"/>
              </w:numPr>
              <w:pBdr>
                <w:top w:val="nil"/>
                <w:left w:val="nil"/>
                <w:bottom w:val="nil"/>
                <w:right w:val="nil"/>
                <w:between w:val="nil"/>
              </w:pBdr>
              <w:spacing w:before="0" w:beforeAutospacing="0" w:after="0" w:afterAutospacing="0" w:line="276" w:lineRule="auto"/>
              <w:ind w:left="180" w:hanging="180"/>
              <w:jc w:val="both"/>
              <w:rPr>
                <w:lang w:eastAsia="ru-RU"/>
              </w:rPr>
            </w:pPr>
            <w:r>
              <w:t>п</w:t>
            </w:r>
            <w:r w:rsidRPr="008B7E29">
              <w:t>редстав</w:t>
            </w:r>
            <w:r>
              <w:t>ляє</w:t>
            </w:r>
            <w:r w:rsidR="0081481A" w:rsidRPr="008B7E29">
              <w:t xml:space="preserve"> інтерес</w:t>
            </w:r>
            <w:r>
              <w:t>и</w:t>
            </w:r>
            <w:r w:rsidR="0081481A" w:rsidRPr="008B7E29">
              <w:t xml:space="preserve"> НСЗУ та її посадових осіб на стадії виконавчого провадже</w:t>
            </w:r>
            <w:r w:rsidR="0081481A">
              <w:t>ння в межах компетенції відділу</w:t>
            </w:r>
            <w:r>
              <w:t>;</w:t>
            </w:r>
          </w:p>
          <w:p w:rsidR="00EB2F3A" w:rsidRPr="00351788" w:rsidRDefault="00877EBD" w:rsidP="00E9584E">
            <w:pPr>
              <w:pStyle w:val="rvps14"/>
              <w:numPr>
                <w:ilvl w:val="0"/>
                <w:numId w:val="2"/>
              </w:numPr>
              <w:pBdr>
                <w:top w:val="nil"/>
                <w:left w:val="nil"/>
                <w:bottom w:val="nil"/>
                <w:right w:val="nil"/>
                <w:between w:val="nil"/>
              </w:pBdr>
              <w:spacing w:before="0" w:beforeAutospacing="0" w:after="0" w:afterAutospacing="0" w:line="276" w:lineRule="auto"/>
              <w:ind w:left="180" w:hanging="180"/>
              <w:jc w:val="both"/>
              <w:rPr>
                <w:lang w:eastAsia="ru-RU"/>
              </w:rPr>
            </w:pPr>
            <w:r>
              <w:t>п</w:t>
            </w:r>
            <w:r w:rsidRPr="008B7E29">
              <w:t>редстав</w:t>
            </w:r>
            <w:r>
              <w:t>ляє</w:t>
            </w:r>
            <w:r w:rsidR="0081481A" w:rsidRPr="008B7E29">
              <w:t xml:space="preserve"> інтерес</w:t>
            </w:r>
            <w:r>
              <w:t>и</w:t>
            </w:r>
            <w:r w:rsidR="0081481A" w:rsidRPr="008B7E29">
              <w:t xml:space="preserve"> НСЗУ та її посадових осіб під час досудового врегулювання спорів в межах компетенції відділу</w:t>
            </w:r>
            <w:r w:rsidR="00E14223">
              <w:t>.</w:t>
            </w:r>
          </w:p>
        </w:tc>
      </w:tr>
      <w:tr w:rsidR="00EB2F3A" w:rsidRPr="00ED5991" w:rsidTr="00E70B3C">
        <w:trPr>
          <w:tblCellSpacing w:w="22" w:type="dxa"/>
        </w:trPr>
        <w:tc>
          <w:tcPr>
            <w:tcW w:w="1826" w:type="pct"/>
            <w:gridSpan w:val="2"/>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lastRenderedPageBreak/>
              <w:t>Умови оплати праці</w:t>
            </w:r>
          </w:p>
        </w:tc>
        <w:tc>
          <w:tcPr>
            <w:tcW w:w="3109" w:type="pct"/>
          </w:tcPr>
          <w:p w:rsidR="00EB2F3A" w:rsidRPr="00F5182D" w:rsidRDefault="00EB2F3A" w:rsidP="00743DE2">
            <w:pPr>
              <w:pStyle w:val="rvps14"/>
              <w:numPr>
                <w:ilvl w:val="0"/>
                <w:numId w:val="2"/>
              </w:numPr>
              <w:spacing w:before="0" w:beforeAutospacing="0" w:after="0" w:afterAutospacing="0" w:line="276" w:lineRule="auto"/>
              <w:ind w:left="180" w:hanging="180"/>
              <w:jc w:val="both"/>
              <w:rPr>
                <w:color w:val="000000" w:themeColor="text1"/>
              </w:rPr>
            </w:pPr>
            <w:r w:rsidRPr="00D91231">
              <w:t xml:space="preserve">посадовий оклад </w:t>
            </w:r>
            <w:r w:rsidRPr="00535285">
              <w:rPr>
                <w:b/>
              </w:rPr>
              <w:t xml:space="preserve">– </w:t>
            </w:r>
            <w:r w:rsidR="00BE0602" w:rsidRPr="00E70B3C">
              <w:rPr>
                <w:color w:val="000000" w:themeColor="text1"/>
              </w:rPr>
              <w:t>11</w:t>
            </w:r>
            <w:r w:rsidRPr="00E70B3C">
              <w:rPr>
                <w:color w:val="000000" w:themeColor="text1"/>
              </w:rPr>
              <w:t> </w:t>
            </w:r>
            <w:r w:rsidR="00E70B3C" w:rsidRPr="00E70B3C">
              <w:rPr>
                <w:color w:val="000000" w:themeColor="text1"/>
              </w:rPr>
              <w:t>0</w:t>
            </w:r>
            <w:r w:rsidRPr="00E70B3C">
              <w:rPr>
                <w:color w:val="000000" w:themeColor="text1"/>
              </w:rPr>
              <w:t>00</w:t>
            </w:r>
            <w:r w:rsidRPr="00F5182D">
              <w:rPr>
                <w:color w:val="000000" w:themeColor="text1"/>
              </w:rPr>
              <w:t xml:space="preserve"> грн;</w:t>
            </w:r>
          </w:p>
          <w:p w:rsidR="00EB2F3A" w:rsidRDefault="00EB2F3A" w:rsidP="00743DE2">
            <w:pPr>
              <w:numPr>
                <w:ilvl w:val="0"/>
                <w:numId w:val="1"/>
              </w:numPr>
              <w:ind w:left="180" w:right="113" w:hanging="180"/>
              <w:jc w:val="both"/>
              <w:rPr>
                <w:sz w:val="24"/>
                <w:szCs w:val="24"/>
                <w:lang w:eastAsia="ru-RU"/>
              </w:rPr>
            </w:pPr>
            <w:r w:rsidRPr="00D91231">
              <w:rPr>
                <w:sz w:val="24"/>
                <w:szCs w:val="24"/>
                <w:lang w:eastAsia="ru-RU"/>
              </w:rPr>
              <w:t>надбавка за вислугу років у розмірі, визначеному статтею 52 Закону України “Про державну службу”;</w:t>
            </w:r>
          </w:p>
          <w:p w:rsidR="00EB2F3A" w:rsidRPr="00FD11AB" w:rsidRDefault="00EB2F3A" w:rsidP="00743DE2">
            <w:pPr>
              <w:numPr>
                <w:ilvl w:val="0"/>
                <w:numId w:val="1"/>
              </w:numPr>
              <w:ind w:left="180" w:right="113" w:hanging="180"/>
              <w:jc w:val="both"/>
              <w:rPr>
                <w:sz w:val="24"/>
                <w:szCs w:val="24"/>
                <w:lang w:eastAsia="ru-RU"/>
              </w:rPr>
            </w:pPr>
            <w:r w:rsidRPr="00FD11AB">
              <w:rPr>
                <w:sz w:val="24"/>
                <w:szCs w:val="24"/>
                <w:lang w:eastAsia="ru-RU"/>
              </w:rPr>
              <w:t xml:space="preserve">надбавка за ранг державного службовця відповідно до вимог постанови Кабінету Міністрів України </w:t>
            </w:r>
            <w:r>
              <w:rPr>
                <w:sz w:val="24"/>
                <w:szCs w:val="24"/>
                <w:lang w:eastAsia="ru-RU"/>
              </w:rPr>
              <w:t xml:space="preserve">                                   </w:t>
            </w:r>
            <w:r w:rsidRPr="00FD11AB">
              <w:rPr>
                <w:sz w:val="24"/>
                <w:szCs w:val="24"/>
                <w:lang w:eastAsia="ru-RU"/>
              </w:rPr>
              <w:t>від 18.01.2017 № 15 “Деякі питання оплати праці п</w:t>
            </w:r>
            <w:r>
              <w:rPr>
                <w:sz w:val="24"/>
                <w:szCs w:val="24"/>
                <w:lang w:eastAsia="ru-RU"/>
              </w:rPr>
              <w:t>рацівників державних органів” (зі змінами)</w:t>
            </w:r>
          </w:p>
        </w:tc>
      </w:tr>
      <w:tr w:rsidR="00EB2F3A" w:rsidRPr="00ED5991" w:rsidTr="00E70B3C">
        <w:trPr>
          <w:tblCellSpacing w:w="22" w:type="dxa"/>
        </w:trPr>
        <w:tc>
          <w:tcPr>
            <w:tcW w:w="1826" w:type="pct"/>
            <w:gridSpan w:val="2"/>
          </w:tcPr>
          <w:p w:rsidR="00EB2F3A" w:rsidRPr="00ED5991" w:rsidRDefault="00EB2F3A" w:rsidP="009256A7">
            <w:pPr>
              <w:rPr>
                <w:rFonts w:cs="Times New Roman"/>
                <w:sz w:val="24"/>
                <w:szCs w:val="24"/>
                <w:lang w:eastAsia="ru-RU"/>
              </w:rPr>
            </w:pPr>
            <w:r w:rsidRPr="00ED5991">
              <w:rPr>
                <w:rFonts w:cs="Times New Roman"/>
                <w:sz w:val="24"/>
                <w:szCs w:val="24"/>
                <w:lang w:eastAsia="ru-RU"/>
              </w:rPr>
              <w:t>Інформація про строковість чи безстроковість призначення на посаду</w:t>
            </w:r>
          </w:p>
        </w:tc>
        <w:tc>
          <w:tcPr>
            <w:tcW w:w="3109" w:type="pct"/>
          </w:tcPr>
          <w:p w:rsidR="00EB2F3A" w:rsidRDefault="00EB2F3A" w:rsidP="00743DE2">
            <w:pPr>
              <w:ind w:firstLine="51"/>
              <w:jc w:val="both"/>
              <w:textAlignment w:val="baseline"/>
              <w:rPr>
                <w:sz w:val="24"/>
                <w:szCs w:val="24"/>
              </w:rPr>
            </w:pPr>
            <w:r>
              <w:rPr>
                <w:sz w:val="24"/>
                <w:szCs w:val="24"/>
              </w:rPr>
              <w:t>безстроково;</w:t>
            </w:r>
          </w:p>
          <w:p w:rsidR="00EB2F3A" w:rsidRPr="00ED5915" w:rsidRDefault="00EB2F3A" w:rsidP="00743DE2">
            <w:pPr>
              <w:ind w:firstLine="51"/>
              <w:jc w:val="both"/>
              <w:textAlignment w:val="baseline"/>
              <w:rPr>
                <w:sz w:val="16"/>
                <w:szCs w:val="16"/>
              </w:rPr>
            </w:pPr>
          </w:p>
          <w:p w:rsidR="00EB2F3A" w:rsidRPr="00ED5991" w:rsidRDefault="00EB2F3A" w:rsidP="00743DE2">
            <w:pPr>
              <w:pStyle w:val="rvps14"/>
              <w:spacing w:before="0" w:beforeAutospacing="0" w:after="0" w:afterAutospacing="0" w:line="276" w:lineRule="auto"/>
              <w:jc w:val="both"/>
            </w:pPr>
            <w: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E70B3C" w:rsidRPr="00ED5991" w:rsidTr="00E70B3C">
        <w:trPr>
          <w:tblCellSpacing w:w="22" w:type="dxa"/>
        </w:trPr>
        <w:tc>
          <w:tcPr>
            <w:tcW w:w="1826" w:type="pct"/>
            <w:gridSpan w:val="2"/>
          </w:tcPr>
          <w:p w:rsidR="00E70B3C" w:rsidRPr="00ED5991" w:rsidRDefault="00E70B3C" w:rsidP="00E70B3C">
            <w:pPr>
              <w:rPr>
                <w:rFonts w:cs="Times New Roman"/>
                <w:sz w:val="24"/>
                <w:szCs w:val="24"/>
                <w:lang w:eastAsia="ru-RU"/>
              </w:rPr>
            </w:pPr>
            <w:r w:rsidRPr="00ED5991">
              <w:rPr>
                <w:rFonts w:cs="Times New Roman"/>
                <w:sz w:val="24"/>
                <w:szCs w:val="24"/>
                <w:lang w:eastAsia="ru-RU"/>
              </w:rPr>
              <w:t xml:space="preserve">Перелік </w:t>
            </w:r>
            <w:r>
              <w:rPr>
                <w:rFonts w:cs="Times New Roman"/>
                <w:sz w:val="24"/>
                <w:szCs w:val="24"/>
                <w:lang w:eastAsia="ru-RU"/>
              </w:rPr>
              <w:t>інформації, необхідної для участі в конкурсі, та строк її подання</w:t>
            </w:r>
          </w:p>
        </w:tc>
        <w:tc>
          <w:tcPr>
            <w:tcW w:w="3109" w:type="pct"/>
          </w:tcPr>
          <w:p w:rsidR="00E70B3C" w:rsidRPr="00416ED7" w:rsidRDefault="00E70B3C" w:rsidP="00743DE2">
            <w:pPr>
              <w:pStyle w:val="a5"/>
              <w:numPr>
                <w:ilvl w:val="0"/>
                <w:numId w:val="2"/>
              </w:numPr>
              <w:spacing w:before="0" w:line="276" w:lineRule="auto"/>
              <w:ind w:left="170" w:hanging="170"/>
              <w:jc w:val="both"/>
              <w:rPr>
                <w:rFonts w:ascii="Times New Roman" w:hAnsi="Times New Roman"/>
                <w:sz w:val="24"/>
                <w:szCs w:val="24"/>
              </w:rPr>
            </w:pPr>
            <w:r w:rsidRPr="00416ED7">
              <w:rPr>
                <w:rFonts w:ascii="Times New Roman" w:hAnsi="Times New Roman"/>
                <w:sz w:val="24"/>
                <w:szCs w:val="24"/>
              </w:rPr>
              <w:t xml:space="preserve">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w:t>
            </w:r>
            <w:r w:rsidRPr="00416ED7">
              <w:rPr>
                <w:rFonts w:ascii="Times New Roman" w:hAnsi="Times New Roman"/>
                <w:sz w:val="24"/>
                <w:szCs w:val="24"/>
              </w:rPr>
              <w:lastRenderedPageBreak/>
              <w:t>Кабінету Міністрів України від 25 березня 2016 р. № 246 (</w:t>
            </w:r>
            <w:r>
              <w:rPr>
                <w:rFonts w:ascii="Times New Roman" w:hAnsi="Times New Roman"/>
                <w:sz w:val="24"/>
                <w:szCs w:val="24"/>
              </w:rPr>
              <w:t>зі змінами</w:t>
            </w:r>
            <w:r w:rsidRPr="00416ED7">
              <w:rPr>
                <w:rFonts w:ascii="Times New Roman" w:hAnsi="Times New Roman"/>
                <w:sz w:val="24"/>
                <w:szCs w:val="24"/>
              </w:rPr>
              <w:t>);</w:t>
            </w:r>
          </w:p>
          <w:p w:rsidR="00E70B3C" w:rsidRPr="00416ED7" w:rsidRDefault="00E70B3C" w:rsidP="00743DE2">
            <w:pPr>
              <w:pStyle w:val="a5"/>
              <w:numPr>
                <w:ilvl w:val="0"/>
                <w:numId w:val="2"/>
              </w:numPr>
              <w:spacing w:before="0" w:line="276" w:lineRule="auto"/>
              <w:ind w:left="170" w:hanging="170"/>
              <w:jc w:val="both"/>
              <w:rPr>
                <w:rFonts w:ascii="Times New Roman" w:hAnsi="Times New Roman"/>
                <w:sz w:val="24"/>
                <w:szCs w:val="24"/>
              </w:rPr>
            </w:pPr>
            <w:r w:rsidRPr="00416ED7">
              <w:rPr>
                <w:rFonts w:ascii="Times New Roman" w:hAnsi="Times New Roman"/>
                <w:sz w:val="24"/>
                <w:szCs w:val="24"/>
              </w:rPr>
              <w:t>резюме за формою згідно з додатком 2</w:t>
            </w:r>
            <w:r w:rsidRPr="00416ED7">
              <w:rPr>
                <w:rFonts w:ascii="Times New Roman" w:hAnsi="Times New Roman"/>
                <w:sz w:val="24"/>
                <w:szCs w:val="24"/>
                <w:vertAlign w:val="superscript"/>
              </w:rPr>
              <w:t>1</w:t>
            </w:r>
            <w:r w:rsidRPr="00416ED7">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w:t>
            </w:r>
            <w:r w:rsidR="000C09E7">
              <w:rPr>
                <w:rFonts w:ascii="Times New Roman" w:hAnsi="Times New Roman"/>
                <w:sz w:val="24"/>
                <w:szCs w:val="24"/>
              </w:rPr>
              <w:t xml:space="preserve">      </w:t>
            </w:r>
            <w:r w:rsidRPr="00416ED7">
              <w:rPr>
                <w:rFonts w:ascii="Times New Roman" w:hAnsi="Times New Roman"/>
                <w:sz w:val="24"/>
                <w:szCs w:val="24"/>
              </w:rPr>
              <w:t>від 25 березня 2016</w:t>
            </w:r>
            <w:r w:rsidR="000C09E7">
              <w:rPr>
                <w:rFonts w:ascii="Times New Roman" w:hAnsi="Times New Roman"/>
                <w:sz w:val="24"/>
                <w:szCs w:val="24"/>
              </w:rPr>
              <w:t> </w:t>
            </w:r>
            <w:r w:rsidRPr="00416ED7">
              <w:rPr>
                <w:rFonts w:ascii="Times New Roman" w:hAnsi="Times New Roman"/>
                <w:sz w:val="24"/>
                <w:szCs w:val="24"/>
              </w:rPr>
              <w:t>р. № 246 (</w:t>
            </w:r>
            <w:r>
              <w:rPr>
                <w:rFonts w:ascii="Times New Roman" w:hAnsi="Times New Roman"/>
                <w:sz w:val="24"/>
                <w:szCs w:val="24"/>
              </w:rPr>
              <w:t>зі змінами</w:t>
            </w:r>
            <w:r w:rsidRPr="00416ED7">
              <w:rPr>
                <w:rFonts w:ascii="Times New Roman" w:hAnsi="Times New Roman"/>
                <w:sz w:val="24"/>
                <w:szCs w:val="24"/>
              </w:rPr>
              <w:t>), в якому обов’язково зазначається така інформація:</w:t>
            </w:r>
          </w:p>
          <w:p w:rsidR="00E70B3C" w:rsidRPr="00416ED7" w:rsidRDefault="00E70B3C" w:rsidP="00743DE2">
            <w:pPr>
              <w:pStyle w:val="a5"/>
              <w:spacing w:before="0" w:line="276" w:lineRule="auto"/>
              <w:ind w:left="170" w:firstLine="0"/>
              <w:jc w:val="both"/>
              <w:rPr>
                <w:rFonts w:ascii="Times New Roman" w:hAnsi="Times New Roman"/>
                <w:sz w:val="24"/>
                <w:szCs w:val="24"/>
              </w:rPr>
            </w:pPr>
            <w:r w:rsidRPr="00416ED7">
              <w:rPr>
                <w:rFonts w:ascii="Times New Roman" w:hAnsi="Times New Roman"/>
                <w:sz w:val="24"/>
                <w:szCs w:val="24"/>
              </w:rPr>
              <w:t xml:space="preserve">прізвище, </w:t>
            </w:r>
            <w:proofErr w:type="spellStart"/>
            <w:r w:rsidRPr="00416ED7">
              <w:rPr>
                <w:rFonts w:ascii="Times New Roman" w:hAnsi="Times New Roman"/>
                <w:sz w:val="24"/>
                <w:szCs w:val="24"/>
              </w:rPr>
              <w:t>ім</w:t>
            </w:r>
            <w:proofErr w:type="spellEnd"/>
            <w:r w:rsidRPr="00416ED7">
              <w:rPr>
                <w:rFonts w:ascii="Times New Roman" w:hAnsi="Times New Roman"/>
                <w:sz w:val="24"/>
                <w:szCs w:val="24"/>
                <w:lang w:val="ru-RU"/>
              </w:rPr>
              <w:t>’</w:t>
            </w:r>
            <w:r w:rsidRPr="00416ED7">
              <w:rPr>
                <w:rFonts w:ascii="Times New Roman" w:hAnsi="Times New Roman"/>
                <w:sz w:val="24"/>
                <w:szCs w:val="24"/>
              </w:rPr>
              <w:t>я, по батькові кандидата;</w:t>
            </w:r>
          </w:p>
          <w:p w:rsidR="00E70B3C" w:rsidRPr="00416ED7" w:rsidRDefault="00E70B3C" w:rsidP="00743DE2">
            <w:pPr>
              <w:pStyle w:val="a5"/>
              <w:spacing w:before="0" w:line="276" w:lineRule="auto"/>
              <w:ind w:left="170" w:firstLine="0"/>
              <w:jc w:val="both"/>
              <w:rPr>
                <w:rFonts w:ascii="Times New Roman" w:hAnsi="Times New Roman"/>
                <w:sz w:val="24"/>
                <w:szCs w:val="24"/>
              </w:rPr>
            </w:pPr>
            <w:r w:rsidRPr="00416ED7">
              <w:rPr>
                <w:rFonts w:ascii="Times New Roman" w:hAnsi="Times New Roman"/>
                <w:sz w:val="24"/>
                <w:szCs w:val="24"/>
              </w:rPr>
              <w:t xml:space="preserve">реквізити документа, що посвідчує особу </w:t>
            </w:r>
            <w:r>
              <w:rPr>
                <w:rFonts w:ascii="Times New Roman" w:hAnsi="Times New Roman"/>
                <w:sz w:val="24"/>
                <w:szCs w:val="24"/>
              </w:rPr>
              <w:t xml:space="preserve">та підтверджує громадянство </w:t>
            </w:r>
            <w:r w:rsidRPr="00416ED7">
              <w:rPr>
                <w:rFonts w:ascii="Times New Roman" w:hAnsi="Times New Roman"/>
                <w:sz w:val="24"/>
                <w:szCs w:val="24"/>
              </w:rPr>
              <w:t>України;</w:t>
            </w:r>
          </w:p>
          <w:p w:rsidR="00E70B3C" w:rsidRPr="00416ED7" w:rsidRDefault="00E70B3C" w:rsidP="00743DE2">
            <w:pPr>
              <w:pStyle w:val="a5"/>
              <w:spacing w:before="0" w:line="276" w:lineRule="auto"/>
              <w:ind w:left="170" w:firstLine="0"/>
              <w:jc w:val="both"/>
              <w:rPr>
                <w:rFonts w:ascii="Times New Roman" w:hAnsi="Times New Roman"/>
                <w:sz w:val="24"/>
                <w:szCs w:val="24"/>
              </w:rPr>
            </w:pPr>
            <w:r w:rsidRPr="00416ED7">
              <w:rPr>
                <w:rFonts w:ascii="Times New Roman" w:hAnsi="Times New Roman"/>
                <w:sz w:val="24"/>
                <w:szCs w:val="24"/>
              </w:rPr>
              <w:t>підтвердження наявності відповідного ступеня вищої освіти;</w:t>
            </w:r>
          </w:p>
          <w:p w:rsidR="00E70B3C" w:rsidRPr="00416ED7" w:rsidRDefault="00E70B3C" w:rsidP="00743DE2">
            <w:pPr>
              <w:pStyle w:val="a5"/>
              <w:spacing w:before="0" w:line="276" w:lineRule="auto"/>
              <w:ind w:left="170" w:firstLine="0"/>
              <w:jc w:val="both"/>
              <w:rPr>
                <w:rFonts w:ascii="Times New Roman" w:hAnsi="Times New Roman"/>
                <w:sz w:val="24"/>
                <w:szCs w:val="24"/>
              </w:rPr>
            </w:pPr>
            <w:r w:rsidRPr="00416ED7">
              <w:rPr>
                <w:rFonts w:ascii="Times New Roman" w:hAnsi="Times New Roman"/>
                <w:sz w:val="24"/>
                <w:szCs w:val="24"/>
              </w:rPr>
              <w:t>відомості про стаж роботи, стаж державної служби (за наявності), досвід роботи на відповідних посадах;</w:t>
            </w:r>
          </w:p>
          <w:p w:rsidR="00E70B3C" w:rsidRDefault="00E70B3C" w:rsidP="00743DE2">
            <w:pPr>
              <w:pStyle w:val="a5"/>
              <w:numPr>
                <w:ilvl w:val="0"/>
                <w:numId w:val="2"/>
              </w:numPr>
              <w:spacing w:before="0" w:line="276" w:lineRule="auto"/>
              <w:ind w:left="170" w:hanging="170"/>
              <w:jc w:val="both"/>
              <w:rPr>
                <w:rFonts w:ascii="Times New Roman" w:hAnsi="Times New Roman"/>
                <w:sz w:val="24"/>
                <w:szCs w:val="24"/>
              </w:rPr>
            </w:pPr>
            <w:r w:rsidRPr="00416ED7">
              <w:rPr>
                <w:rFonts w:ascii="Times New Roman" w:hAnsi="Times New Roman"/>
                <w:sz w:val="24"/>
                <w:szCs w:val="24"/>
              </w:rPr>
              <w:t>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w:t>
            </w:r>
            <w:r>
              <w:rPr>
                <w:rFonts w:ascii="Times New Roman" w:hAnsi="Times New Roman"/>
                <w:sz w:val="24"/>
                <w:szCs w:val="24"/>
              </w:rPr>
              <w:t>наченого Закону.</w:t>
            </w:r>
          </w:p>
          <w:p w:rsidR="00E70B3C" w:rsidRDefault="00E70B3C" w:rsidP="00743DE2">
            <w:pPr>
              <w:pStyle w:val="a5"/>
              <w:spacing w:before="0" w:line="276" w:lineRule="auto"/>
              <w:ind w:left="170" w:firstLine="0"/>
              <w:jc w:val="both"/>
              <w:rPr>
                <w:rFonts w:ascii="Times New Roman" w:hAnsi="Times New Roman"/>
                <w:sz w:val="24"/>
                <w:szCs w:val="24"/>
              </w:rPr>
            </w:pPr>
            <w:r>
              <w:rPr>
                <w:rFonts w:ascii="Times New Roman" w:hAnsi="Times New Roman"/>
                <w:sz w:val="24"/>
                <w:szCs w:val="24"/>
              </w:rPr>
              <w:t>Подача додатків до заяви не є обов’язковою.</w:t>
            </w:r>
          </w:p>
          <w:p w:rsidR="00E70B3C" w:rsidRPr="00281173" w:rsidRDefault="00E70B3C" w:rsidP="00743DE2">
            <w:pPr>
              <w:pStyle w:val="a5"/>
              <w:numPr>
                <w:ilvl w:val="0"/>
                <w:numId w:val="2"/>
              </w:numPr>
              <w:spacing w:before="0" w:line="276" w:lineRule="auto"/>
              <w:ind w:left="170" w:hanging="170"/>
              <w:jc w:val="both"/>
              <w:rPr>
                <w:rFonts w:ascii="Times New Roman" w:hAnsi="Times New Roman"/>
                <w:sz w:val="24"/>
                <w:szCs w:val="24"/>
              </w:rPr>
            </w:pPr>
            <w:r w:rsidRPr="00281173">
              <w:rPr>
                <w:rFonts w:ascii="Times New Roman" w:hAnsi="Times New Roman"/>
                <w:sz w:val="24"/>
                <w:szCs w:val="24"/>
                <w:shd w:val="clear" w:color="auto" w:fill="FFFFFF"/>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E70B3C" w:rsidRDefault="00E70B3C" w:rsidP="00743DE2">
            <w:pPr>
              <w:pStyle w:val="a5"/>
              <w:spacing w:before="0" w:line="276" w:lineRule="auto"/>
              <w:ind w:left="170" w:firstLine="0"/>
              <w:jc w:val="both"/>
              <w:rPr>
                <w:rFonts w:ascii="Times New Roman" w:hAnsi="Times New Roman"/>
                <w:sz w:val="24"/>
                <w:szCs w:val="24"/>
              </w:rPr>
            </w:pPr>
          </w:p>
          <w:p w:rsidR="00E70B3C" w:rsidRPr="00D3154A" w:rsidRDefault="00E70B3C" w:rsidP="00743DE2">
            <w:pPr>
              <w:pStyle w:val="rvps14"/>
              <w:spacing w:before="0" w:beforeAutospacing="0" w:after="0" w:afterAutospacing="0" w:line="276" w:lineRule="auto"/>
              <w:ind w:left="180"/>
              <w:jc w:val="both"/>
              <w:rPr>
                <w:color w:val="000000"/>
              </w:rPr>
            </w:pPr>
            <w:r w:rsidRPr="00D3154A">
              <w:t xml:space="preserve">Особа, яка бажає взяти участь у конкурсі, може подати конкурсній комісії інформацію через Єдиний портал вакансій державної служби за посиланням </w:t>
            </w:r>
            <w:hyperlink r:id="rId5" w:history="1">
              <w:r w:rsidRPr="00D3154A">
                <w:rPr>
                  <w:rStyle w:val="a3"/>
                  <w:rFonts w:eastAsiaTheme="majorEastAsia"/>
                  <w:color w:val="000000"/>
                </w:rPr>
                <w:t>https://career.gov.ua/</w:t>
              </w:r>
            </w:hyperlink>
            <w:r w:rsidRPr="00D3154A">
              <w:rPr>
                <w:color w:val="000000"/>
              </w:rPr>
              <w:t>.</w:t>
            </w:r>
          </w:p>
          <w:p w:rsidR="00E70B3C" w:rsidRPr="00FB2759" w:rsidRDefault="00E70B3C" w:rsidP="00743DE2">
            <w:pPr>
              <w:jc w:val="both"/>
              <w:textAlignment w:val="baseline"/>
              <w:rPr>
                <w:spacing w:val="-6"/>
                <w:sz w:val="20"/>
                <w:szCs w:val="20"/>
              </w:rPr>
            </w:pPr>
          </w:p>
          <w:p w:rsidR="00E70B3C" w:rsidRPr="00D3154A" w:rsidRDefault="00E70B3C" w:rsidP="00743DE2">
            <w:pPr>
              <w:pStyle w:val="rvps14"/>
              <w:spacing w:before="0" w:beforeAutospacing="0" w:after="0" w:afterAutospacing="0" w:line="276" w:lineRule="auto"/>
              <w:ind w:left="180"/>
              <w:jc w:val="both"/>
            </w:pPr>
            <w:r w:rsidRPr="00685A94">
              <w:t>Інформація приймається до 1</w:t>
            </w:r>
            <w:r>
              <w:t>7 </w:t>
            </w:r>
            <w:r w:rsidRPr="00685A94">
              <w:t xml:space="preserve">год </w:t>
            </w:r>
            <w:r>
              <w:t>00 </w:t>
            </w:r>
            <w:r w:rsidRPr="00685A94">
              <w:t xml:space="preserve">хв </w:t>
            </w:r>
            <w:r>
              <w:t>01</w:t>
            </w:r>
            <w:r w:rsidRPr="006C04DB">
              <w:rPr>
                <w:shd w:val="clear" w:color="auto" w:fill="FFFFFF" w:themeFill="background1"/>
              </w:rPr>
              <w:t xml:space="preserve"> </w:t>
            </w:r>
            <w:r>
              <w:rPr>
                <w:shd w:val="clear" w:color="auto" w:fill="FFFFFF" w:themeFill="background1"/>
              </w:rPr>
              <w:t>листопада</w:t>
            </w:r>
            <w:r w:rsidRPr="006C04DB">
              <w:rPr>
                <w:shd w:val="clear" w:color="auto" w:fill="FFFFFF" w:themeFill="background1"/>
              </w:rPr>
              <w:t xml:space="preserve">                     2021 року</w:t>
            </w:r>
          </w:p>
        </w:tc>
      </w:tr>
      <w:tr w:rsidR="00EB2F3A" w:rsidRPr="00ED5991" w:rsidTr="00E70B3C">
        <w:trPr>
          <w:tblCellSpacing w:w="22" w:type="dxa"/>
        </w:trPr>
        <w:tc>
          <w:tcPr>
            <w:tcW w:w="1826" w:type="pct"/>
            <w:gridSpan w:val="2"/>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lastRenderedPageBreak/>
              <w:t>Додаткові (необов’язкові) документи</w:t>
            </w:r>
          </w:p>
        </w:tc>
        <w:tc>
          <w:tcPr>
            <w:tcW w:w="3109" w:type="pct"/>
          </w:tcPr>
          <w:p w:rsidR="00685A94" w:rsidRPr="00D3154A" w:rsidRDefault="00EB2F3A" w:rsidP="00743DE2">
            <w:pPr>
              <w:spacing w:line="240" w:lineRule="auto"/>
              <w:jc w:val="both"/>
              <w:textAlignment w:val="baseline"/>
              <w:rPr>
                <w:sz w:val="24"/>
                <w:szCs w:val="24"/>
              </w:rPr>
            </w:pPr>
            <w:r w:rsidRPr="00D3154A">
              <w:rPr>
                <w:sz w:val="24"/>
                <w:szCs w:val="24"/>
              </w:rPr>
              <w:t xml:space="preserve">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w:t>
            </w:r>
            <w:r>
              <w:rPr>
                <w:sz w:val="24"/>
                <w:szCs w:val="24"/>
              </w:rPr>
              <w:t xml:space="preserve">                </w:t>
            </w:r>
            <w:r w:rsidRPr="00D3154A">
              <w:rPr>
                <w:sz w:val="24"/>
                <w:szCs w:val="24"/>
              </w:rPr>
              <w:t xml:space="preserve">від 25 березня 2016 року № 246 </w:t>
            </w:r>
          </w:p>
        </w:tc>
      </w:tr>
      <w:tr w:rsidR="00EB2F3A" w:rsidRPr="00ED5991" w:rsidTr="00E70B3C">
        <w:trPr>
          <w:tblCellSpacing w:w="22" w:type="dxa"/>
        </w:trPr>
        <w:tc>
          <w:tcPr>
            <w:tcW w:w="1826" w:type="pct"/>
            <w:gridSpan w:val="2"/>
          </w:tcPr>
          <w:p w:rsidR="00EB2F3A" w:rsidRDefault="00EB2F3A" w:rsidP="009256A7">
            <w:pPr>
              <w:spacing w:line="240" w:lineRule="auto"/>
              <w:rPr>
                <w:color w:val="000000"/>
                <w:sz w:val="24"/>
                <w:szCs w:val="24"/>
                <w:shd w:val="clear" w:color="auto" w:fill="FFFFFF"/>
              </w:rPr>
            </w:pPr>
            <w:r>
              <w:rPr>
                <w:color w:val="000000"/>
                <w:sz w:val="24"/>
                <w:szCs w:val="24"/>
                <w:shd w:val="clear" w:color="auto" w:fill="FFFFFF"/>
              </w:rPr>
              <w:t>Д</w:t>
            </w:r>
            <w:r w:rsidRPr="00ED5991">
              <w:rPr>
                <w:color w:val="000000"/>
                <w:sz w:val="24"/>
                <w:szCs w:val="24"/>
                <w:shd w:val="clear" w:color="auto" w:fill="FFFFFF"/>
              </w:rPr>
              <w:t xml:space="preserve">ата </w:t>
            </w:r>
            <w:r>
              <w:rPr>
                <w:color w:val="000000"/>
                <w:sz w:val="24"/>
                <w:szCs w:val="24"/>
                <w:shd w:val="clear" w:color="auto" w:fill="FFFFFF"/>
              </w:rPr>
              <w:t xml:space="preserve">і час </w:t>
            </w:r>
            <w:r w:rsidRPr="00ED5991">
              <w:rPr>
                <w:color w:val="000000"/>
                <w:sz w:val="24"/>
                <w:szCs w:val="24"/>
                <w:shd w:val="clear" w:color="auto" w:fill="FFFFFF"/>
              </w:rPr>
              <w:t xml:space="preserve">початку проведення </w:t>
            </w:r>
            <w:r>
              <w:rPr>
                <w:color w:val="000000"/>
                <w:sz w:val="24"/>
                <w:szCs w:val="24"/>
                <w:shd w:val="clear" w:color="auto" w:fill="FFFFFF"/>
              </w:rPr>
              <w:t xml:space="preserve">тестування кандидатів. </w:t>
            </w:r>
          </w:p>
          <w:p w:rsidR="00EB2F3A" w:rsidRDefault="00EB2F3A" w:rsidP="009256A7">
            <w:pPr>
              <w:spacing w:line="240" w:lineRule="auto"/>
              <w:rPr>
                <w:color w:val="000000"/>
                <w:sz w:val="24"/>
                <w:szCs w:val="24"/>
                <w:shd w:val="clear" w:color="auto" w:fill="FFFFFF"/>
              </w:rPr>
            </w:pPr>
            <w:r>
              <w:rPr>
                <w:color w:val="000000"/>
                <w:sz w:val="24"/>
                <w:szCs w:val="24"/>
                <w:shd w:val="clear" w:color="auto" w:fill="FFFFFF"/>
              </w:rPr>
              <w:t xml:space="preserve">Місце або спосіб проведення тестування. </w:t>
            </w:r>
          </w:p>
          <w:p w:rsidR="00EB2F3A" w:rsidRDefault="00EB2F3A" w:rsidP="009256A7">
            <w:pPr>
              <w:spacing w:line="240" w:lineRule="auto"/>
              <w:rPr>
                <w:color w:val="000000"/>
                <w:sz w:val="24"/>
                <w:szCs w:val="24"/>
                <w:shd w:val="clear" w:color="auto" w:fill="FFFFFF"/>
              </w:rPr>
            </w:pPr>
          </w:p>
          <w:p w:rsidR="00EB2F3A" w:rsidRDefault="00EB2F3A" w:rsidP="009256A7">
            <w:pPr>
              <w:spacing w:line="240" w:lineRule="auto"/>
              <w:rPr>
                <w:color w:val="000000"/>
                <w:sz w:val="24"/>
                <w:szCs w:val="24"/>
                <w:shd w:val="clear" w:color="auto" w:fill="FFFFFF"/>
              </w:rPr>
            </w:pPr>
          </w:p>
          <w:p w:rsidR="00EB2F3A" w:rsidRDefault="00EB2F3A" w:rsidP="009256A7">
            <w:pPr>
              <w:spacing w:line="240" w:lineRule="auto"/>
              <w:rPr>
                <w:color w:val="000000"/>
                <w:sz w:val="24"/>
                <w:szCs w:val="24"/>
                <w:shd w:val="clear" w:color="auto" w:fill="FFFFFF"/>
              </w:rPr>
            </w:pPr>
          </w:p>
          <w:p w:rsidR="00EB2F3A" w:rsidRDefault="00EB2F3A" w:rsidP="009256A7">
            <w:pPr>
              <w:spacing w:line="240" w:lineRule="auto"/>
              <w:rPr>
                <w:color w:val="000000"/>
                <w:sz w:val="24"/>
                <w:szCs w:val="24"/>
                <w:shd w:val="clear" w:color="auto" w:fill="FFFFFF"/>
              </w:rPr>
            </w:pPr>
          </w:p>
          <w:p w:rsidR="00EB2F3A" w:rsidRDefault="00EB2F3A" w:rsidP="009256A7">
            <w:pPr>
              <w:spacing w:line="240" w:lineRule="auto"/>
              <w:rPr>
                <w:color w:val="000000"/>
                <w:sz w:val="24"/>
                <w:szCs w:val="24"/>
                <w:shd w:val="clear" w:color="auto" w:fill="FFFFFF"/>
              </w:rPr>
            </w:pPr>
            <w:r>
              <w:rPr>
                <w:color w:val="000000"/>
                <w:sz w:val="24"/>
                <w:szCs w:val="24"/>
                <w:shd w:val="clear" w:color="auto" w:fill="FFFFFF"/>
              </w:rPr>
              <w:lastRenderedPageBreak/>
              <w:t>Місце або спосіб проведення співбесіди (із зазначенням електронної платформи для комунікації дистанційно)</w:t>
            </w:r>
          </w:p>
          <w:p w:rsidR="00EB2F3A" w:rsidRDefault="00EB2F3A" w:rsidP="009256A7">
            <w:pPr>
              <w:spacing w:line="240" w:lineRule="auto"/>
              <w:rPr>
                <w:color w:val="000000"/>
                <w:sz w:val="24"/>
                <w:szCs w:val="24"/>
                <w:shd w:val="clear" w:color="auto" w:fill="FFFFFF"/>
              </w:rPr>
            </w:pPr>
          </w:p>
          <w:p w:rsidR="00EB2F3A" w:rsidRPr="00ED5991" w:rsidRDefault="00EB2F3A" w:rsidP="009256A7">
            <w:pPr>
              <w:spacing w:line="240" w:lineRule="auto"/>
              <w:rPr>
                <w:rFonts w:cs="Times New Roman"/>
                <w:sz w:val="24"/>
                <w:szCs w:val="24"/>
                <w:lang w:eastAsia="ru-RU"/>
              </w:rPr>
            </w:pPr>
            <w:r>
              <w:rPr>
                <w:color w:val="000000"/>
                <w:sz w:val="24"/>
                <w:szCs w:val="24"/>
                <w:shd w:val="clear" w:color="auto" w:fill="FFFFFF"/>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3109" w:type="pct"/>
          </w:tcPr>
          <w:p w:rsidR="00EB2F3A" w:rsidRPr="00D3154A" w:rsidRDefault="00E70B3C" w:rsidP="009256A7">
            <w:pPr>
              <w:spacing w:line="240" w:lineRule="auto"/>
              <w:jc w:val="both"/>
              <w:rPr>
                <w:sz w:val="24"/>
                <w:szCs w:val="24"/>
              </w:rPr>
            </w:pPr>
            <w:r w:rsidRPr="00E70B3C">
              <w:rPr>
                <w:sz w:val="24"/>
                <w:szCs w:val="24"/>
              </w:rPr>
              <w:lastRenderedPageBreak/>
              <w:t>03</w:t>
            </w:r>
            <w:r w:rsidR="00EB2F3A" w:rsidRPr="00E70B3C">
              <w:rPr>
                <w:sz w:val="24"/>
                <w:szCs w:val="24"/>
              </w:rPr>
              <w:t xml:space="preserve"> </w:t>
            </w:r>
            <w:r w:rsidRPr="00E70B3C">
              <w:rPr>
                <w:sz w:val="24"/>
                <w:szCs w:val="24"/>
              </w:rPr>
              <w:t>листопада</w:t>
            </w:r>
            <w:r w:rsidR="00EB2F3A" w:rsidRPr="00E70B3C">
              <w:rPr>
                <w:sz w:val="24"/>
                <w:szCs w:val="24"/>
              </w:rPr>
              <w:t xml:space="preserve"> 2021 року о 10 год 00 хв.</w:t>
            </w:r>
          </w:p>
          <w:p w:rsidR="00EB2F3A" w:rsidRDefault="00EB2F3A" w:rsidP="009256A7">
            <w:pPr>
              <w:spacing w:line="240" w:lineRule="auto"/>
              <w:jc w:val="both"/>
              <w:rPr>
                <w:sz w:val="24"/>
                <w:szCs w:val="24"/>
              </w:rPr>
            </w:pPr>
            <w:r w:rsidRPr="00D3154A">
              <w:rPr>
                <w:sz w:val="24"/>
                <w:szCs w:val="24"/>
              </w:rPr>
              <w:t>Тестування проводиться дистанційно шляхом використання кандидатом комп’ютерної техніки та підключення через особистий кабінет на Єдиному порталі вакансій державної  служби. За результатами тестування формується звіт</w:t>
            </w:r>
            <w:r>
              <w:rPr>
                <w:sz w:val="24"/>
                <w:szCs w:val="24"/>
              </w:rPr>
              <w:t>,</w:t>
            </w:r>
            <w:r w:rsidRPr="00D3154A">
              <w:rPr>
                <w:sz w:val="24"/>
                <w:szCs w:val="24"/>
              </w:rPr>
              <w:t xml:space="preserve"> який засвідчується кандидатом шляхом накладення кваліфікованого електронного підпису.</w:t>
            </w:r>
          </w:p>
          <w:p w:rsidR="00EB2F3A" w:rsidRPr="00D3154A" w:rsidRDefault="00EB2F3A" w:rsidP="009256A7">
            <w:pPr>
              <w:pStyle w:val="1"/>
              <w:shd w:val="clear" w:color="auto" w:fill="FFFFFF"/>
              <w:spacing w:before="0" w:line="240" w:lineRule="auto"/>
              <w:rPr>
                <w:rFonts w:ascii="Times New Roman" w:hAnsi="Times New Roman" w:cs="Times New Roman"/>
                <w:bCs/>
                <w:color w:val="212121"/>
                <w:sz w:val="24"/>
                <w:szCs w:val="24"/>
              </w:rPr>
            </w:pPr>
            <w:r w:rsidRPr="00D3154A">
              <w:rPr>
                <w:rFonts w:ascii="Times New Roman" w:hAnsi="Times New Roman" w:cs="Times New Roman"/>
                <w:color w:val="000000" w:themeColor="text1"/>
                <w:sz w:val="24"/>
                <w:szCs w:val="24"/>
                <w:shd w:val="clear" w:color="auto" w:fill="FFFFFF"/>
              </w:rPr>
              <w:lastRenderedPageBreak/>
              <w:t>Проведення</w:t>
            </w:r>
            <w:r w:rsidRPr="00D3154A">
              <w:rPr>
                <w:rFonts w:ascii="Times New Roman" w:hAnsi="Times New Roman" w:cs="Times New Roman"/>
                <w:color w:val="000000" w:themeColor="text1"/>
                <w:sz w:val="24"/>
                <w:szCs w:val="24"/>
              </w:rPr>
              <w:t xml:space="preserve"> співбесіди дистанційно</w:t>
            </w:r>
            <w:r w:rsidRPr="00D3154A">
              <w:rPr>
                <w:color w:val="000000" w:themeColor="text1"/>
                <w:sz w:val="24"/>
                <w:szCs w:val="24"/>
              </w:rPr>
              <w:t xml:space="preserve"> </w:t>
            </w:r>
            <w:r w:rsidRPr="00D3154A">
              <w:rPr>
                <w:rFonts w:ascii="Times New Roman" w:hAnsi="Times New Roman" w:cs="Times New Roman"/>
                <w:color w:val="000000" w:themeColor="text1"/>
                <w:sz w:val="24"/>
                <w:szCs w:val="24"/>
              </w:rPr>
              <w:t xml:space="preserve">(платформа </w:t>
            </w:r>
            <w:proofErr w:type="spellStart"/>
            <w:r w:rsidRPr="00D3154A">
              <w:rPr>
                <w:rFonts w:ascii="Times New Roman" w:hAnsi="Times New Roman" w:cs="Times New Roman"/>
                <w:bCs/>
                <w:color w:val="212121"/>
                <w:sz w:val="24"/>
                <w:szCs w:val="24"/>
              </w:rPr>
              <w:t>Google</w:t>
            </w:r>
            <w:proofErr w:type="spellEnd"/>
            <w:r w:rsidRPr="00D3154A">
              <w:rPr>
                <w:rFonts w:ascii="Times New Roman" w:hAnsi="Times New Roman" w:cs="Times New Roman"/>
                <w:bCs/>
                <w:color w:val="212121"/>
                <w:sz w:val="24"/>
                <w:szCs w:val="24"/>
              </w:rPr>
              <w:t xml:space="preserve"> </w:t>
            </w:r>
            <w:proofErr w:type="spellStart"/>
            <w:r w:rsidRPr="00D3154A">
              <w:rPr>
                <w:rFonts w:ascii="Times New Roman" w:hAnsi="Times New Roman" w:cs="Times New Roman"/>
                <w:bCs/>
                <w:color w:val="212121"/>
                <w:sz w:val="24"/>
                <w:szCs w:val="24"/>
              </w:rPr>
              <w:t>Meet</w:t>
            </w:r>
            <w:proofErr w:type="spellEnd"/>
            <w:r w:rsidRPr="00D3154A">
              <w:rPr>
                <w:rFonts w:ascii="Times New Roman" w:hAnsi="Times New Roman" w:cs="Times New Roman"/>
                <w:bCs/>
                <w:color w:val="212121"/>
                <w:sz w:val="24"/>
                <w:szCs w:val="24"/>
              </w:rPr>
              <w:t xml:space="preserve">, необхідно мати активний обліковий запис </w:t>
            </w:r>
            <w:r w:rsidRPr="00D3154A">
              <w:rPr>
                <w:rFonts w:ascii="Times New Roman" w:hAnsi="Times New Roman" w:cs="Times New Roman"/>
                <w:bCs/>
                <w:color w:val="212121"/>
                <w:sz w:val="24"/>
                <w:szCs w:val="24"/>
                <w:lang w:val="en-US"/>
              </w:rPr>
              <w:t>G</w:t>
            </w:r>
            <w:proofErr w:type="spellStart"/>
            <w:r w:rsidRPr="00D3154A">
              <w:rPr>
                <w:rFonts w:ascii="Times New Roman" w:hAnsi="Times New Roman" w:cs="Times New Roman"/>
                <w:bCs/>
                <w:color w:val="212121"/>
                <w:sz w:val="24"/>
                <w:szCs w:val="24"/>
              </w:rPr>
              <w:t>oogle</w:t>
            </w:r>
            <w:proofErr w:type="spellEnd"/>
            <w:r w:rsidRPr="00D3154A">
              <w:rPr>
                <w:rFonts w:ascii="Times New Roman" w:hAnsi="Times New Roman" w:cs="Times New Roman"/>
                <w:bCs/>
                <w:color w:val="212121"/>
                <w:sz w:val="24"/>
                <w:szCs w:val="24"/>
              </w:rPr>
              <w:t>).</w:t>
            </w:r>
          </w:p>
          <w:p w:rsidR="00EB2F3A" w:rsidRPr="00D3154A" w:rsidRDefault="00EB2F3A" w:rsidP="009256A7">
            <w:pPr>
              <w:spacing w:line="240" w:lineRule="auto"/>
              <w:jc w:val="both"/>
              <w:rPr>
                <w:sz w:val="24"/>
                <w:szCs w:val="24"/>
              </w:rPr>
            </w:pPr>
          </w:p>
          <w:p w:rsidR="00EB2F3A" w:rsidRDefault="00EB2F3A" w:rsidP="009256A7">
            <w:pPr>
              <w:spacing w:line="240" w:lineRule="auto"/>
              <w:jc w:val="both"/>
              <w:rPr>
                <w:rFonts w:cs="Times New Roman"/>
                <w:sz w:val="24"/>
                <w:szCs w:val="24"/>
                <w:lang w:eastAsia="ru-RU"/>
              </w:rPr>
            </w:pPr>
          </w:p>
          <w:p w:rsidR="00EB2F3A" w:rsidRPr="00D3154A" w:rsidRDefault="00EB2F3A" w:rsidP="009256A7">
            <w:pPr>
              <w:spacing w:line="240" w:lineRule="auto"/>
              <w:jc w:val="both"/>
              <w:rPr>
                <w:rFonts w:cs="Times New Roman"/>
                <w:sz w:val="24"/>
                <w:szCs w:val="24"/>
                <w:lang w:eastAsia="ru-RU"/>
              </w:rPr>
            </w:pPr>
          </w:p>
          <w:p w:rsidR="00EB2F3A" w:rsidRPr="00D3154A" w:rsidRDefault="00EB2F3A" w:rsidP="009256A7">
            <w:pPr>
              <w:pStyle w:val="1"/>
              <w:shd w:val="clear" w:color="auto" w:fill="FFFFFF"/>
              <w:spacing w:before="0" w:line="240" w:lineRule="auto"/>
              <w:jc w:val="both"/>
              <w:rPr>
                <w:rFonts w:ascii="Times New Roman" w:hAnsi="Times New Roman" w:cs="Times New Roman"/>
                <w:bCs/>
                <w:color w:val="auto"/>
                <w:sz w:val="24"/>
                <w:szCs w:val="24"/>
              </w:rPr>
            </w:pPr>
            <w:r w:rsidRPr="00D3154A">
              <w:rPr>
                <w:rFonts w:ascii="Times New Roman" w:hAnsi="Times New Roman" w:cs="Times New Roman"/>
                <w:color w:val="auto"/>
                <w:sz w:val="24"/>
                <w:szCs w:val="24"/>
                <w:shd w:val="clear" w:color="auto" w:fill="FFFFFF"/>
              </w:rPr>
              <w:t>Проведення</w:t>
            </w:r>
            <w:r w:rsidRPr="00D3154A">
              <w:rPr>
                <w:rFonts w:ascii="Times New Roman" w:hAnsi="Times New Roman" w:cs="Times New Roman"/>
                <w:color w:val="auto"/>
                <w:sz w:val="24"/>
                <w:szCs w:val="24"/>
              </w:rPr>
              <w:t xml:space="preserve"> співбесіди </w:t>
            </w:r>
            <w:r w:rsidRPr="00D3154A">
              <w:rPr>
                <w:rFonts w:ascii="Times New Roman" w:hAnsi="Times New Roman" w:cs="Times New Roman"/>
                <w:color w:val="auto"/>
                <w:sz w:val="24"/>
                <w:szCs w:val="24"/>
                <w:shd w:val="clear" w:color="auto" w:fill="FFFFFF"/>
              </w:rPr>
              <w:t xml:space="preserve">керівником державної служби або уповноваженою ним особою </w:t>
            </w:r>
            <w:r w:rsidRPr="00D3154A">
              <w:rPr>
                <w:rFonts w:ascii="Times New Roman" w:hAnsi="Times New Roman" w:cs="Times New Roman"/>
                <w:color w:val="auto"/>
                <w:sz w:val="24"/>
                <w:szCs w:val="24"/>
              </w:rPr>
              <w:t>дистанційно</w:t>
            </w:r>
            <w:r w:rsidRPr="00D3154A">
              <w:rPr>
                <w:color w:val="auto"/>
                <w:sz w:val="24"/>
                <w:szCs w:val="24"/>
              </w:rPr>
              <w:t xml:space="preserve"> </w:t>
            </w:r>
            <w:r w:rsidRPr="00D3154A">
              <w:rPr>
                <w:rFonts w:ascii="Times New Roman" w:hAnsi="Times New Roman" w:cs="Times New Roman"/>
                <w:color w:val="auto"/>
                <w:sz w:val="24"/>
                <w:szCs w:val="24"/>
              </w:rPr>
              <w:t xml:space="preserve">(платформа </w:t>
            </w:r>
            <w:proofErr w:type="spellStart"/>
            <w:r w:rsidRPr="00D3154A">
              <w:rPr>
                <w:rFonts w:ascii="Times New Roman" w:hAnsi="Times New Roman" w:cs="Times New Roman"/>
                <w:bCs/>
                <w:color w:val="auto"/>
                <w:sz w:val="24"/>
                <w:szCs w:val="24"/>
              </w:rPr>
              <w:t>Google</w:t>
            </w:r>
            <w:proofErr w:type="spellEnd"/>
            <w:r w:rsidRPr="00D3154A">
              <w:rPr>
                <w:rFonts w:ascii="Times New Roman" w:hAnsi="Times New Roman" w:cs="Times New Roman"/>
                <w:bCs/>
                <w:color w:val="auto"/>
                <w:sz w:val="24"/>
                <w:szCs w:val="24"/>
              </w:rPr>
              <w:t xml:space="preserve"> </w:t>
            </w:r>
            <w:proofErr w:type="spellStart"/>
            <w:r w:rsidRPr="00D3154A">
              <w:rPr>
                <w:rFonts w:ascii="Times New Roman" w:hAnsi="Times New Roman" w:cs="Times New Roman"/>
                <w:bCs/>
                <w:color w:val="auto"/>
                <w:sz w:val="24"/>
                <w:szCs w:val="24"/>
              </w:rPr>
              <w:t>Meet</w:t>
            </w:r>
            <w:proofErr w:type="spellEnd"/>
            <w:r w:rsidRPr="00D3154A">
              <w:rPr>
                <w:rFonts w:ascii="Times New Roman" w:hAnsi="Times New Roman" w:cs="Times New Roman"/>
                <w:bCs/>
                <w:color w:val="auto"/>
                <w:sz w:val="24"/>
                <w:szCs w:val="24"/>
              </w:rPr>
              <w:t xml:space="preserve">, необхідно мати активний обліковий запис </w:t>
            </w:r>
            <w:r w:rsidRPr="00D3154A">
              <w:rPr>
                <w:rFonts w:ascii="Times New Roman" w:hAnsi="Times New Roman" w:cs="Times New Roman"/>
                <w:bCs/>
                <w:color w:val="auto"/>
                <w:sz w:val="24"/>
                <w:szCs w:val="24"/>
                <w:lang w:val="en-US"/>
              </w:rPr>
              <w:t>G</w:t>
            </w:r>
            <w:proofErr w:type="spellStart"/>
            <w:r w:rsidRPr="00D3154A">
              <w:rPr>
                <w:rFonts w:ascii="Times New Roman" w:hAnsi="Times New Roman" w:cs="Times New Roman"/>
                <w:bCs/>
                <w:color w:val="auto"/>
                <w:sz w:val="24"/>
                <w:szCs w:val="24"/>
              </w:rPr>
              <w:t>oogle</w:t>
            </w:r>
            <w:proofErr w:type="spellEnd"/>
            <w:r w:rsidRPr="00D3154A">
              <w:rPr>
                <w:rFonts w:ascii="Times New Roman" w:hAnsi="Times New Roman" w:cs="Times New Roman"/>
                <w:bCs/>
                <w:color w:val="auto"/>
                <w:sz w:val="24"/>
                <w:szCs w:val="24"/>
              </w:rPr>
              <w:t xml:space="preserve">) або за фізичної присутності кандидата (м. Київ, </w:t>
            </w:r>
            <w:proofErr w:type="spellStart"/>
            <w:r w:rsidRPr="00D3154A">
              <w:rPr>
                <w:rFonts w:ascii="Times New Roman" w:hAnsi="Times New Roman" w:cs="Times New Roman"/>
                <w:bCs/>
                <w:color w:val="auto"/>
                <w:sz w:val="24"/>
                <w:szCs w:val="24"/>
              </w:rPr>
              <w:t>просп</w:t>
            </w:r>
            <w:proofErr w:type="spellEnd"/>
            <w:r w:rsidRPr="00D3154A">
              <w:rPr>
                <w:rFonts w:ascii="Times New Roman" w:hAnsi="Times New Roman" w:cs="Times New Roman"/>
                <w:bCs/>
                <w:color w:val="auto"/>
                <w:sz w:val="24"/>
                <w:szCs w:val="24"/>
              </w:rPr>
              <w:t>. Степана Бандери, 19).</w:t>
            </w:r>
          </w:p>
          <w:p w:rsidR="00EB2F3A" w:rsidRPr="00D3154A" w:rsidRDefault="00EB2F3A" w:rsidP="009256A7">
            <w:pPr>
              <w:pStyle w:val="1"/>
              <w:shd w:val="clear" w:color="auto" w:fill="FFFFFF"/>
              <w:spacing w:before="0" w:line="240" w:lineRule="auto"/>
              <w:jc w:val="both"/>
              <w:rPr>
                <w:rFonts w:ascii="Times New Roman" w:hAnsi="Times New Roman" w:cs="Times New Roman"/>
                <w:bCs/>
                <w:color w:val="auto"/>
                <w:sz w:val="24"/>
                <w:szCs w:val="24"/>
              </w:rPr>
            </w:pPr>
            <w:r w:rsidRPr="00D3154A">
              <w:rPr>
                <w:rFonts w:ascii="Times New Roman" w:hAnsi="Times New Roman" w:cs="Times New Roman"/>
                <w:bCs/>
                <w:color w:val="auto"/>
                <w:sz w:val="24"/>
                <w:szCs w:val="24"/>
              </w:rPr>
              <w:t>Інформацію щодо зазначеного формату зустрічі буде надано додатково.</w:t>
            </w:r>
          </w:p>
          <w:p w:rsidR="00EB2F3A" w:rsidRPr="00D3154A" w:rsidRDefault="00EB2F3A" w:rsidP="009256A7">
            <w:pPr>
              <w:tabs>
                <w:tab w:val="left" w:pos="785"/>
              </w:tabs>
              <w:spacing w:line="240" w:lineRule="auto"/>
              <w:jc w:val="both"/>
              <w:rPr>
                <w:rFonts w:cs="Times New Roman"/>
                <w:sz w:val="24"/>
                <w:szCs w:val="24"/>
                <w:lang w:eastAsia="ru-RU"/>
              </w:rPr>
            </w:pPr>
            <w:r w:rsidRPr="00D3154A">
              <w:rPr>
                <w:sz w:val="24"/>
                <w:szCs w:val="24"/>
              </w:rPr>
              <w:t xml:space="preserve">Учасникам конкурсу при собі необхідно мати паспорт громадянина України або інший документ, який посвідчує особу та підтверджує громадянство України </w:t>
            </w:r>
          </w:p>
        </w:tc>
      </w:tr>
      <w:tr w:rsidR="00EB2F3A" w:rsidRPr="00ED5991" w:rsidTr="00E70B3C">
        <w:trPr>
          <w:tblCellSpacing w:w="22" w:type="dxa"/>
        </w:trPr>
        <w:tc>
          <w:tcPr>
            <w:tcW w:w="1826" w:type="pct"/>
            <w:gridSpan w:val="2"/>
          </w:tcPr>
          <w:p w:rsidR="00EB2F3A" w:rsidRDefault="00EB2F3A" w:rsidP="009256A7">
            <w:pPr>
              <w:spacing w:line="240" w:lineRule="auto"/>
              <w:rPr>
                <w:rFonts w:cs="Times New Roman"/>
                <w:sz w:val="24"/>
                <w:szCs w:val="24"/>
                <w:lang w:eastAsia="ru-RU"/>
              </w:rPr>
            </w:pPr>
            <w:r w:rsidRPr="00ED5991">
              <w:rPr>
                <w:rFonts w:cs="Times New Roman"/>
                <w:sz w:val="24"/>
                <w:szCs w:val="24"/>
                <w:lang w:eastAsia="ru-RU"/>
              </w:rPr>
              <w:lastRenderedPageBreak/>
              <w:t>Прізвище, ім</w:t>
            </w:r>
            <w:r>
              <w:rPr>
                <w:rFonts w:cs="Times New Roman"/>
                <w:sz w:val="24"/>
                <w:szCs w:val="24"/>
                <w:lang w:eastAsia="ru-RU"/>
              </w:rPr>
              <w:t>’</w:t>
            </w:r>
            <w:r w:rsidRPr="00ED5991">
              <w:rPr>
                <w:rFonts w:cs="Times New Roman"/>
                <w:sz w:val="24"/>
                <w:szCs w:val="24"/>
                <w:lang w:eastAsia="ru-RU"/>
              </w:rPr>
              <w:t>я та по батькові, номер телефону та адреса електронної пошти особи, яка надає додаткову інформацію з питань проведення конкурсу</w:t>
            </w:r>
          </w:p>
          <w:p w:rsidR="00EB2F3A" w:rsidRPr="00ED5991" w:rsidRDefault="00EB2F3A" w:rsidP="009256A7">
            <w:pPr>
              <w:spacing w:line="240" w:lineRule="auto"/>
              <w:rPr>
                <w:rFonts w:cs="Times New Roman"/>
                <w:sz w:val="24"/>
                <w:szCs w:val="24"/>
                <w:lang w:eastAsia="ru-RU"/>
              </w:rPr>
            </w:pPr>
          </w:p>
        </w:tc>
        <w:tc>
          <w:tcPr>
            <w:tcW w:w="3109" w:type="pct"/>
          </w:tcPr>
          <w:p w:rsidR="00EB2F3A" w:rsidRPr="00F679DA" w:rsidRDefault="00EB2F3A" w:rsidP="009256A7">
            <w:pPr>
              <w:tabs>
                <w:tab w:val="left" w:pos="785"/>
              </w:tabs>
              <w:spacing w:line="240" w:lineRule="auto"/>
              <w:rPr>
                <w:sz w:val="24"/>
                <w:szCs w:val="24"/>
                <w:lang w:eastAsia="ru-RU"/>
              </w:rPr>
            </w:pPr>
            <w:r w:rsidRPr="00F679DA">
              <w:rPr>
                <w:sz w:val="24"/>
                <w:szCs w:val="24"/>
              </w:rPr>
              <w:t xml:space="preserve">Марущак Наталія Михайлівна,  </w:t>
            </w:r>
            <w:proofErr w:type="spellStart"/>
            <w:r w:rsidRPr="00F679DA">
              <w:rPr>
                <w:sz w:val="24"/>
                <w:szCs w:val="24"/>
              </w:rPr>
              <w:t>тел</w:t>
            </w:r>
            <w:proofErr w:type="spellEnd"/>
            <w:r w:rsidRPr="00F679DA">
              <w:rPr>
                <w:sz w:val="24"/>
                <w:szCs w:val="24"/>
              </w:rPr>
              <w:t xml:space="preserve">. (044) 290-01-18, </w:t>
            </w:r>
            <w:proofErr w:type="spellStart"/>
            <w:r w:rsidRPr="00F679DA">
              <w:rPr>
                <w:sz w:val="24"/>
                <w:szCs w:val="24"/>
                <w:lang w:val="en-US"/>
              </w:rPr>
              <w:t>nataliia</w:t>
            </w:r>
            <w:proofErr w:type="spellEnd"/>
            <w:r w:rsidRPr="00F679DA">
              <w:rPr>
                <w:sz w:val="24"/>
                <w:szCs w:val="24"/>
              </w:rPr>
              <w:t>.</w:t>
            </w:r>
            <w:proofErr w:type="spellStart"/>
            <w:r w:rsidRPr="00F679DA">
              <w:rPr>
                <w:sz w:val="24"/>
                <w:szCs w:val="24"/>
                <w:lang w:val="en-US"/>
              </w:rPr>
              <w:t>marushchak</w:t>
            </w:r>
            <w:proofErr w:type="spellEnd"/>
            <w:r w:rsidRPr="00F679DA">
              <w:rPr>
                <w:sz w:val="24"/>
                <w:szCs w:val="24"/>
              </w:rPr>
              <w:t>@</w:t>
            </w:r>
            <w:proofErr w:type="spellStart"/>
            <w:r w:rsidRPr="00F679DA">
              <w:rPr>
                <w:sz w:val="24"/>
                <w:szCs w:val="24"/>
                <w:lang w:val="en-US"/>
              </w:rPr>
              <w:t>nszu</w:t>
            </w:r>
            <w:proofErr w:type="spellEnd"/>
            <w:r w:rsidRPr="00F679DA">
              <w:rPr>
                <w:sz w:val="24"/>
                <w:szCs w:val="24"/>
              </w:rPr>
              <w:t>.</w:t>
            </w:r>
            <w:proofErr w:type="spellStart"/>
            <w:r w:rsidRPr="00F679DA">
              <w:rPr>
                <w:sz w:val="24"/>
                <w:szCs w:val="24"/>
                <w:lang w:val="en-US"/>
              </w:rPr>
              <w:t>gov</w:t>
            </w:r>
            <w:proofErr w:type="spellEnd"/>
            <w:r w:rsidRPr="00F679DA">
              <w:rPr>
                <w:sz w:val="24"/>
                <w:szCs w:val="24"/>
              </w:rPr>
              <w:t>.</w:t>
            </w:r>
            <w:proofErr w:type="spellStart"/>
            <w:r w:rsidRPr="00F679DA">
              <w:rPr>
                <w:sz w:val="24"/>
                <w:szCs w:val="24"/>
                <w:lang w:val="en-US"/>
              </w:rPr>
              <w:t>ua</w:t>
            </w:r>
            <w:proofErr w:type="spellEnd"/>
          </w:p>
          <w:p w:rsidR="00EB2F3A" w:rsidRPr="00ED5991" w:rsidRDefault="00EB2F3A" w:rsidP="009256A7">
            <w:pPr>
              <w:tabs>
                <w:tab w:val="left" w:pos="785"/>
              </w:tabs>
              <w:spacing w:line="240" w:lineRule="auto"/>
              <w:rPr>
                <w:rFonts w:cs="Times New Roman"/>
                <w:sz w:val="24"/>
                <w:szCs w:val="24"/>
                <w:lang w:eastAsia="ru-RU"/>
              </w:rPr>
            </w:pPr>
          </w:p>
        </w:tc>
      </w:tr>
      <w:tr w:rsidR="00EB2F3A" w:rsidRPr="00ED5991" w:rsidTr="009256A7">
        <w:trPr>
          <w:tblCellSpacing w:w="22" w:type="dxa"/>
        </w:trPr>
        <w:tc>
          <w:tcPr>
            <w:tcW w:w="4957" w:type="pct"/>
            <w:gridSpan w:val="3"/>
          </w:tcPr>
          <w:p w:rsidR="00EB2F3A" w:rsidRPr="00DA0AC7" w:rsidRDefault="00EB2F3A" w:rsidP="009256A7">
            <w:pPr>
              <w:spacing w:line="240" w:lineRule="auto"/>
              <w:jc w:val="center"/>
              <w:rPr>
                <w:rFonts w:cs="Times New Roman"/>
                <w:b/>
                <w:szCs w:val="28"/>
                <w:lang w:eastAsia="ru-RU"/>
              </w:rPr>
            </w:pPr>
            <w:r w:rsidRPr="00DA0AC7">
              <w:rPr>
                <w:rFonts w:cs="Times New Roman"/>
                <w:b/>
                <w:szCs w:val="28"/>
                <w:lang w:eastAsia="ru-RU"/>
              </w:rPr>
              <w:t>Кваліфікаційні вимоги</w:t>
            </w:r>
          </w:p>
        </w:tc>
      </w:tr>
      <w:tr w:rsidR="00EB2F3A" w:rsidRPr="00ED5991" w:rsidTr="00E70B3C">
        <w:trPr>
          <w:tblCellSpacing w:w="22" w:type="dxa"/>
        </w:trPr>
        <w:tc>
          <w:tcPr>
            <w:tcW w:w="157" w:type="pct"/>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1.</w:t>
            </w:r>
          </w:p>
        </w:tc>
        <w:tc>
          <w:tcPr>
            <w:tcW w:w="1648" w:type="pct"/>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Освіта</w:t>
            </w:r>
          </w:p>
        </w:tc>
        <w:tc>
          <w:tcPr>
            <w:tcW w:w="3109" w:type="pct"/>
          </w:tcPr>
          <w:p w:rsidR="00EB2F3A" w:rsidRPr="00DA0AC7" w:rsidRDefault="00E70B3C" w:rsidP="000C09E7">
            <w:pPr>
              <w:jc w:val="both"/>
              <w:rPr>
                <w:sz w:val="24"/>
                <w:szCs w:val="24"/>
              </w:rPr>
            </w:pPr>
            <w:r>
              <w:rPr>
                <w:sz w:val="24"/>
                <w:szCs w:val="24"/>
              </w:rPr>
              <w:t xml:space="preserve">вища освіта за освітнім ступенем не нижче магістра в галузі знань </w:t>
            </w:r>
            <w:r>
              <w:rPr>
                <w:color w:val="000000"/>
                <w:sz w:val="24"/>
                <w:szCs w:val="24"/>
              </w:rPr>
              <w:t>“</w:t>
            </w:r>
            <w:r>
              <w:rPr>
                <w:sz w:val="24"/>
                <w:szCs w:val="24"/>
              </w:rPr>
              <w:t>Право</w:t>
            </w:r>
            <w:r>
              <w:rPr>
                <w:color w:val="000000"/>
                <w:sz w:val="24"/>
                <w:szCs w:val="24"/>
              </w:rPr>
              <w:t>”</w:t>
            </w:r>
            <w:r>
              <w:rPr>
                <w:sz w:val="24"/>
                <w:szCs w:val="24"/>
              </w:rPr>
              <w:t xml:space="preserve"> </w:t>
            </w:r>
            <w:r>
              <w:rPr>
                <w:color w:val="000000"/>
                <w:sz w:val="24"/>
                <w:szCs w:val="24"/>
              </w:rPr>
              <w:t xml:space="preserve">(відповідно до підпункту 2 пункту 2 розділу XV “Прикінцеві та перехідні положення” Закону України “Про вищу освіту”  вища освіта за освітньо-кваліфікаційним рівнем </w:t>
            </w:r>
            <w:r>
              <w:rPr>
                <w:color w:val="000000"/>
                <w:sz w:val="24"/>
                <w:szCs w:val="24"/>
                <w:u w:val="single"/>
              </w:rPr>
              <w:t>спеціаліста</w:t>
            </w:r>
            <w:r>
              <w:rPr>
                <w:color w:val="000000"/>
                <w:sz w:val="24"/>
                <w:szCs w:val="24"/>
              </w:rPr>
              <w:t xml:space="preserve"> (повна вища освіта) прирівнюється до вищої освіти ступеня </w:t>
            </w:r>
            <w:r>
              <w:rPr>
                <w:color w:val="000000"/>
                <w:sz w:val="24"/>
                <w:szCs w:val="24"/>
                <w:u w:val="single"/>
              </w:rPr>
              <w:t>магістра</w:t>
            </w:r>
            <w:r>
              <w:rPr>
                <w:color w:val="000000"/>
                <w:sz w:val="24"/>
                <w:szCs w:val="24"/>
              </w:rPr>
              <w:t>)</w:t>
            </w:r>
            <w:bookmarkStart w:id="0" w:name="_GoBack"/>
            <w:bookmarkEnd w:id="0"/>
          </w:p>
        </w:tc>
      </w:tr>
      <w:tr w:rsidR="00EB2F3A" w:rsidRPr="00ED5991" w:rsidTr="00E70B3C">
        <w:trPr>
          <w:tblCellSpacing w:w="22" w:type="dxa"/>
        </w:trPr>
        <w:tc>
          <w:tcPr>
            <w:tcW w:w="157" w:type="pct"/>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2.</w:t>
            </w:r>
          </w:p>
        </w:tc>
        <w:tc>
          <w:tcPr>
            <w:tcW w:w="1648" w:type="pct"/>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Досвід роботи</w:t>
            </w:r>
          </w:p>
        </w:tc>
        <w:tc>
          <w:tcPr>
            <w:tcW w:w="3109" w:type="pct"/>
          </w:tcPr>
          <w:p w:rsidR="00EB2F3A" w:rsidRPr="00DA0AC7" w:rsidRDefault="00EB2F3A" w:rsidP="000C09E7">
            <w:pPr>
              <w:jc w:val="both"/>
              <w:rPr>
                <w:sz w:val="24"/>
                <w:szCs w:val="24"/>
              </w:rPr>
            </w:pPr>
            <w:r>
              <w:rPr>
                <w:sz w:val="24"/>
                <w:szCs w:val="24"/>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EB2F3A" w:rsidRPr="00ED5991" w:rsidTr="00E70B3C">
        <w:trPr>
          <w:tblCellSpacing w:w="22" w:type="dxa"/>
        </w:trPr>
        <w:tc>
          <w:tcPr>
            <w:tcW w:w="157" w:type="pct"/>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3.</w:t>
            </w:r>
          </w:p>
        </w:tc>
        <w:tc>
          <w:tcPr>
            <w:tcW w:w="1648" w:type="pct"/>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Володіння державною мовою</w:t>
            </w:r>
          </w:p>
        </w:tc>
        <w:tc>
          <w:tcPr>
            <w:tcW w:w="3109" w:type="pct"/>
          </w:tcPr>
          <w:p w:rsidR="00EB2F3A" w:rsidRPr="00DA0AC7" w:rsidRDefault="00EB2F3A" w:rsidP="00743DE2">
            <w:pPr>
              <w:spacing w:line="240" w:lineRule="auto"/>
              <w:rPr>
                <w:rFonts w:cs="Times New Roman"/>
                <w:sz w:val="24"/>
                <w:szCs w:val="24"/>
              </w:rPr>
            </w:pPr>
            <w:r w:rsidRPr="00DA0AC7">
              <w:rPr>
                <w:rStyle w:val="rvts0"/>
                <w:sz w:val="24"/>
                <w:szCs w:val="24"/>
              </w:rPr>
              <w:t>вільне володіння державною мовою</w:t>
            </w:r>
          </w:p>
        </w:tc>
      </w:tr>
      <w:tr w:rsidR="00EB2F3A" w:rsidRPr="00ED5991" w:rsidTr="00E70B3C">
        <w:trPr>
          <w:tblCellSpacing w:w="22" w:type="dxa"/>
        </w:trPr>
        <w:tc>
          <w:tcPr>
            <w:tcW w:w="157" w:type="pct"/>
          </w:tcPr>
          <w:p w:rsidR="00EB2F3A" w:rsidRPr="00ED5991" w:rsidRDefault="00EB2F3A" w:rsidP="009256A7">
            <w:pPr>
              <w:spacing w:line="240" w:lineRule="auto"/>
              <w:rPr>
                <w:rFonts w:cs="Times New Roman"/>
                <w:sz w:val="24"/>
                <w:szCs w:val="24"/>
                <w:lang w:eastAsia="ru-RU"/>
              </w:rPr>
            </w:pPr>
            <w:r>
              <w:rPr>
                <w:rFonts w:cs="Times New Roman"/>
                <w:sz w:val="24"/>
                <w:szCs w:val="24"/>
                <w:lang w:eastAsia="ru-RU"/>
              </w:rPr>
              <w:t>4.</w:t>
            </w:r>
          </w:p>
        </w:tc>
        <w:tc>
          <w:tcPr>
            <w:tcW w:w="1648" w:type="pct"/>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Володіння</w:t>
            </w:r>
            <w:r>
              <w:rPr>
                <w:rFonts w:cs="Times New Roman"/>
                <w:sz w:val="24"/>
                <w:szCs w:val="24"/>
                <w:lang w:eastAsia="ru-RU"/>
              </w:rPr>
              <w:t xml:space="preserve"> іноземною мовою</w:t>
            </w:r>
          </w:p>
        </w:tc>
        <w:tc>
          <w:tcPr>
            <w:tcW w:w="3109" w:type="pct"/>
          </w:tcPr>
          <w:p w:rsidR="00EB2F3A" w:rsidRPr="00DA0AC7" w:rsidRDefault="00EB2F3A" w:rsidP="00743DE2">
            <w:pPr>
              <w:spacing w:line="240" w:lineRule="auto"/>
              <w:rPr>
                <w:rStyle w:val="rvts0"/>
                <w:sz w:val="24"/>
                <w:szCs w:val="24"/>
              </w:rPr>
            </w:pPr>
            <w:r>
              <w:rPr>
                <w:sz w:val="24"/>
                <w:szCs w:val="24"/>
              </w:rPr>
              <w:t>не потребує</w:t>
            </w:r>
          </w:p>
        </w:tc>
      </w:tr>
      <w:tr w:rsidR="00EB2F3A" w:rsidRPr="00ED5991" w:rsidTr="009256A7">
        <w:trPr>
          <w:tblCellSpacing w:w="22" w:type="dxa"/>
        </w:trPr>
        <w:tc>
          <w:tcPr>
            <w:tcW w:w="4957" w:type="pct"/>
            <w:gridSpan w:val="3"/>
            <w:vAlign w:val="center"/>
          </w:tcPr>
          <w:p w:rsidR="00EB2F3A" w:rsidRPr="00776ABE" w:rsidRDefault="00EB2F3A" w:rsidP="009256A7">
            <w:pPr>
              <w:spacing w:line="240" w:lineRule="auto"/>
              <w:jc w:val="center"/>
              <w:rPr>
                <w:rFonts w:cs="Times New Roman"/>
                <w:b/>
                <w:szCs w:val="28"/>
                <w:lang w:eastAsia="ru-RU"/>
              </w:rPr>
            </w:pPr>
            <w:r w:rsidRPr="00776ABE">
              <w:rPr>
                <w:rFonts w:cs="Times New Roman"/>
                <w:b/>
                <w:szCs w:val="28"/>
                <w:lang w:eastAsia="ru-RU"/>
              </w:rPr>
              <w:t>Вимоги до компетентності</w:t>
            </w:r>
          </w:p>
        </w:tc>
      </w:tr>
      <w:tr w:rsidR="00EB2F3A" w:rsidRPr="00ED5991" w:rsidTr="00E70B3C">
        <w:trPr>
          <w:tblCellSpacing w:w="22" w:type="dxa"/>
        </w:trPr>
        <w:tc>
          <w:tcPr>
            <w:tcW w:w="1826" w:type="pct"/>
            <w:gridSpan w:val="2"/>
          </w:tcPr>
          <w:p w:rsidR="00EB2F3A" w:rsidRPr="00ED5991" w:rsidRDefault="00EB2F3A" w:rsidP="009256A7">
            <w:pPr>
              <w:spacing w:line="240" w:lineRule="auto"/>
              <w:jc w:val="center"/>
              <w:rPr>
                <w:rFonts w:cs="Times New Roman"/>
                <w:sz w:val="24"/>
                <w:szCs w:val="24"/>
                <w:lang w:eastAsia="ru-RU"/>
              </w:rPr>
            </w:pPr>
            <w:r w:rsidRPr="00ED5991">
              <w:rPr>
                <w:rFonts w:cs="Times New Roman"/>
                <w:sz w:val="24"/>
                <w:szCs w:val="24"/>
                <w:lang w:eastAsia="ru-RU"/>
              </w:rPr>
              <w:t>Вимога</w:t>
            </w:r>
          </w:p>
        </w:tc>
        <w:tc>
          <w:tcPr>
            <w:tcW w:w="3109" w:type="pct"/>
          </w:tcPr>
          <w:p w:rsidR="00EB2F3A" w:rsidRPr="00776ABE" w:rsidRDefault="00EB2F3A" w:rsidP="009256A7">
            <w:pPr>
              <w:spacing w:line="240" w:lineRule="auto"/>
              <w:jc w:val="center"/>
              <w:rPr>
                <w:rFonts w:cs="Times New Roman"/>
                <w:sz w:val="24"/>
                <w:szCs w:val="24"/>
                <w:lang w:eastAsia="ru-RU"/>
              </w:rPr>
            </w:pPr>
            <w:r w:rsidRPr="00776ABE">
              <w:rPr>
                <w:rFonts w:cs="Times New Roman"/>
                <w:sz w:val="24"/>
                <w:szCs w:val="24"/>
                <w:lang w:eastAsia="ru-RU"/>
              </w:rPr>
              <w:t>Компоненти вимоги</w:t>
            </w:r>
          </w:p>
        </w:tc>
      </w:tr>
      <w:tr w:rsidR="00EB2F3A" w:rsidRPr="00ED5991" w:rsidTr="00E70B3C">
        <w:trPr>
          <w:tblCellSpacing w:w="22" w:type="dxa"/>
        </w:trPr>
        <w:tc>
          <w:tcPr>
            <w:tcW w:w="157" w:type="pct"/>
          </w:tcPr>
          <w:p w:rsidR="00EB2F3A" w:rsidRPr="00ED5991" w:rsidRDefault="00EB2F3A" w:rsidP="009256A7">
            <w:pPr>
              <w:spacing w:line="240" w:lineRule="auto"/>
              <w:rPr>
                <w:rFonts w:cs="Times New Roman"/>
                <w:color w:val="000000"/>
                <w:sz w:val="24"/>
                <w:szCs w:val="24"/>
                <w:lang w:eastAsia="ru-RU"/>
              </w:rPr>
            </w:pPr>
            <w:r w:rsidRPr="00ED5991">
              <w:rPr>
                <w:rFonts w:cs="Times New Roman"/>
                <w:color w:val="000000"/>
                <w:sz w:val="24"/>
                <w:szCs w:val="24"/>
                <w:lang w:eastAsia="ru-RU"/>
              </w:rPr>
              <w:t>1.</w:t>
            </w:r>
          </w:p>
        </w:tc>
        <w:tc>
          <w:tcPr>
            <w:tcW w:w="1648" w:type="pct"/>
            <w:tcBorders>
              <w:top w:val="single" w:sz="4" w:space="0" w:color="auto"/>
              <w:left w:val="single" w:sz="4" w:space="0" w:color="auto"/>
              <w:bottom w:val="single" w:sz="4" w:space="0" w:color="auto"/>
              <w:right w:val="single" w:sz="4" w:space="0" w:color="auto"/>
            </w:tcBorders>
          </w:tcPr>
          <w:p w:rsidR="00EB2F3A" w:rsidRPr="00ED5991" w:rsidRDefault="00EB2F3A" w:rsidP="00743DE2">
            <w:pPr>
              <w:rPr>
                <w:rFonts w:cs="Times New Roman"/>
                <w:color w:val="000000"/>
                <w:sz w:val="24"/>
                <w:szCs w:val="24"/>
                <w:lang w:eastAsia="ru-RU"/>
              </w:rPr>
            </w:pPr>
            <w:r>
              <w:rPr>
                <w:rFonts w:cs="Times New Roman"/>
                <w:color w:val="000000"/>
                <w:sz w:val="24"/>
                <w:szCs w:val="24"/>
                <w:lang w:eastAsia="ru-RU"/>
              </w:rPr>
              <w:t>Лідерство</w:t>
            </w:r>
          </w:p>
        </w:tc>
        <w:tc>
          <w:tcPr>
            <w:tcW w:w="3109" w:type="pct"/>
            <w:tcBorders>
              <w:top w:val="single" w:sz="4" w:space="0" w:color="auto"/>
              <w:left w:val="single" w:sz="4" w:space="0" w:color="auto"/>
              <w:bottom w:val="single" w:sz="4" w:space="0" w:color="auto"/>
              <w:right w:val="single" w:sz="4" w:space="0" w:color="auto"/>
            </w:tcBorders>
          </w:tcPr>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вміння мотивувати до ефективної професійної діяльності;</w:t>
            </w:r>
          </w:p>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сприяння всебічному розвитку особистості;</w:t>
            </w:r>
          </w:p>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вміння делегувати повноваження та уп</w:t>
            </w:r>
            <w:r>
              <w:rPr>
                <w:rFonts w:cs="Times New Roman"/>
                <w:color w:val="000000"/>
                <w:sz w:val="24"/>
                <w:szCs w:val="24"/>
                <w:lang w:eastAsia="ru-RU"/>
              </w:rPr>
              <w:t>равляти результатами діяльності</w:t>
            </w:r>
          </w:p>
        </w:tc>
      </w:tr>
      <w:tr w:rsidR="00EB2F3A" w:rsidRPr="00ED5991" w:rsidTr="00E70B3C">
        <w:trPr>
          <w:tblCellSpacing w:w="22" w:type="dxa"/>
        </w:trPr>
        <w:tc>
          <w:tcPr>
            <w:tcW w:w="157" w:type="pct"/>
          </w:tcPr>
          <w:p w:rsidR="00EB2F3A" w:rsidRPr="00ED5991" w:rsidRDefault="00EB2F3A" w:rsidP="009256A7">
            <w:pPr>
              <w:spacing w:line="240" w:lineRule="auto"/>
              <w:rPr>
                <w:rFonts w:cs="Times New Roman"/>
                <w:color w:val="000000"/>
                <w:sz w:val="24"/>
                <w:szCs w:val="24"/>
                <w:lang w:eastAsia="ru-RU"/>
              </w:rPr>
            </w:pPr>
            <w:r w:rsidRPr="00ED5991">
              <w:rPr>
                <w:rFonts w:cs="Times New Roman"/>
                <w:color w:val="000000"/>
                <w:sz w:val="24"/>
                <w:szCs w:val="24"/>
                <w:lang w:eastAsia="ru-RU"/>
              </w:rPr>
              <w:t>2.</w:t>
            </w:r>
          </w:p>
        </w:tc>
        <w:tc>
          <w:tcPr>
            <w:tcW w:w="1648" w:type="pct"/>
            <w:tcBorders>
              <w:top w:val="single" w:sz="4" w:space="0" w:color="auto"/>
              <w:left w:val="single" w:sz="4" w:space="0" w:color="auto"/>
              <w:bottom w:val="single" w:sz="4" w:space="0" w:color="auto"/>
              <w:right w:val="single" w:sz="4" w:space="0" w:color="auto"/>
            </w:tcBorders>
          </w:tcPr>
          <w:p w:rsidR="00EB2F3A" w:rsidRPr="00ED5991" w:rsidRDefault="00EB2F3A" w:rsidP="00743DE2">
            <w:pPr>
              <w:rPr>
                <w:rFonts w:cs="Times New Roman"/>
                <w:color w:val="000000"/>
                <w:sz w:val="24"/>
                <w:szCs w:val="24"/>
                <w:lang w:eastAsia="ru-RU"/>
              </w:rPr>
            </w:pPr>
            <w:r>
              <w:rPr>
                <w:rFonts w:cs="Times New Roman"/>
                <w:color w:val="000000"/>
                <w:sz w:val="24"/>
                <w:szCs w:val="24"/>
                <w:lang w:eastAsia="ru-RU"/>
              </w:rPr>
              <w:t>Прийняття ефективних рішень</w:t>
            </w:r>
          </w:p>
        </w:tc>
        <w:tc>
          <w:tcPr>
            <w:tcW w:w="3109" w:type="pct"/>
            <w:tcBorders>
              <w:top w:val="single" w:sz="4" w:space="0" w:color="auto"/>
              <w:left w:val="single" w:sz="4" w:space="0" w:color="auto"/>
              <w:bottom w:val="single" w:sz="4" w:space="0" w:color="auto"/>
              <w:right w:val="single" w:sz="4" w:space="0" w:color="auto"/>
            </w:tcBorders>
          </w:tcPr>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здатність приймати вчасні та виважені рішення;</w:t>
            </w:r>
          </w:p>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аналіз альтернатив;</w:t>
            </w:r>
          </w:p>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автономність та ініціативність щодо пропозицій і рішень</w:t>
            </w:r>
          </w:p>
        </w:tc>
      </w:tr>
      <w:tr w:rsidR="00EB2F3A" w:rsidRPr="00ED5991" w:rsidTr="00E70B3C">
        <w:trPr>
          <w:tblCellSpacing w:w="22" w:type="dxa"/>
        </w:trPr>
        <w:tc>
          <w:tcPr>
            <w:tcW w:w="157" w:type="pct"/>
          </w:tcPr>
          <w:p w:rsidR="00EB2F3A" w:rsidRPr="00ED5991" w:rsidRDefault="00EB2F3A" w:rsidP="009256A7">
            <w:pPr>
              <w:spacing w:line="240" w:lineRule="auto"/>
              <w:rPr>
                <w:rFonts w:cs="Times New Roman"/>
                <w:color w:val="000000"/>
                <w:sz w:val="24"/>
                <w:szCs w:val="24"/>
                <w:lang w:eastAsia="ru-RU"/>
              </w:rPr>
            </w:pPr>
            <w:r w:rsidRPr="00ED5991">
              <w:rPr>
                <w:rFonts w:cs="Times New Roman"/>
                <w:color w:val="000000"/>
                <w:sz w:val="24"/>
                <w:szCs w:val="24"/>
                <w:lang w:eastAsia="ru-RU"/>
              </w:rPr>
              <w:lastRenderedPageBreak/>
              <w:t>3.</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Pr>
          <w:p w:rsidR="00EB2F3A" w:rsidRPr="00ED5991" w:rsidRDefault="00EB2F3A" w:rsidP="00743DE2">
            <w:pPr>
              <w:rPr>
                <w:rFonts w:cs="Times New Roman"/>
                <w:color w:val="000000"/>
                <w:sz w:val="24"/>
                <w:szCs w:val="24"/>
                <w:lang w:eastAsia="ru-RU"/>
              </w:rPr>
            </w:pPr>
            <w:r>
              <w:rPr>
                <w:rFonts w:cs="Times New Roman"/>
                <w:color w:val="000000"/>
                <w:sz w:val="24"/>
                <w:szCs w:val="24"/>
                <w:lang w:eastAsia="ru-RU"/>
              </w:rPr>
              <w:t>Якісне виконання поставлених завдань</w:t>
            </w:r>
          </w:p>
        </w:tc>
        <w:tc>
          <w:tcPr>
            <w:tcW w:w="3109" w:type="pct"/>
            <w:tcBorders>
              <w:top w:val="single" w:sz="4" w:space="0" w:color="auto"/>
              <w:left w:val="single" w:sz="4" w:space="0" w:color="auto"/>
              <w:bottom w:val="single" w:sz="4" w:space="0" w:color="auto"/>
              <w:right w:val="single" w:sz="4" w:space="0" w:color="auto"/>
            </w:tcBorders>
          </w:tcPr>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чітке і точне формулювання мети, цілей і завдань службової діяльності;</w:t>
            </w:r>
          </w:p>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комплексний підхід до виконання завдань, виявлення ризиків;</w:t>
            </w:r>
          </w:p>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розуміння змісту завдання і його кінцевих результатів, самостійне визначення можливих шляхів досягнення</w:t>
            </w:r>
          </w:p>
        </w:tc>
      </w:tr>
      <w:tr w:rsidR="00EB2F3A" w:rsidRPr="00ED5991" w:rsidTr="00E70B3C">
        <w:trPr>
          <w:tblCellSpacing w:w="22" w:type="dxa"/>
        </w:trPr>
        <w:tc>
          <w:tcPr>
            <w:tcW w:w="157" w:type="pct"/>
          </w:tcPr>
          <w:p w:rsidR="00EB2F3A" w:rsidRPr="00ED5991" w:rsidRDefault="00EB2F3A" w:rsidP="009256A7">
            <w:pPr>
              <w:spacing w:line="240" w:lineRule="auto"/>
              <w:rPr>
                <w:rFonts w:cs="Times New Roman"/>
                <w:color w:val="000000"/>
                <w:sz w:val="24"/>
                <w:szCs w:val="24"/>
                <w:lang w:eastAsia="ru-RU"/>
              </w:rPr>
            </w:pPr>
            <w:r>
              <w:rPr>
                <w:rFonts w:cs="Times New Roman"/>
                <w:color w:val="000000"/>
                <w:sz w:val="24"/>
                <w:szCs w:val="24"/>
                <w:lang w:eastAsia="ru-RU"/>
              </w:rPr>
              <w:t>4.</w:t>
            </w:r>
          </w:p>
        </w:tc>
        <w:tc>
          <w:tcPr>
            <w:tcW w:w="1648" w:type="pct"/>
            <w:tcBorders>
              <w:top w:val="single" w:sz="4" w:space="0" w:color="auto"/>
              <w:left w:val="single" w:sz="4" w:space="0" w:color="auto"/>
              <w:bottom w:val="single" w:sz="4" w:space="0" w:color="auto"/>
              <w:right w:val="single" w:sz="4" w:space="0" w:color="auto"/>
            </w:tcBorders>
            <w:shd w:val="clear" w:color="auto" w:fill="FFFFFF" w:themeFill="background1"/>
          </w:tcPr>
          <w:p w:rsidR="00EB2F3A" w:rsidRDefault="00EB2F3A" w:rsidP="00743DE2">
            <w:pPr>
              <w:rPr>
                <w:rFonts w:cs="Times New Roman"/>
                <w:color w:val="000000"/>
                <w:sz w:val="24"/>
                <w:szCs w:val="24"/>
                <w:lang w:eastAsia="ru-RU"/>
              </w:rPr>
            </w:pPr>
            <w:r>
              <w:rPr>
                <w:rFonts w:cs="Times New Roman"/>
                <w:color w:val="000000"/>
                <w:sz w:val="24"/>
                <w:szCs w:val="24"/>
                <w:lang w:eastAsia="ru-RU"/>
              </w:rPr>
              <w:t>Командна робота та взаємодія</w:t>
            </w:r>
          </w:p>
        </w:tc>
        <w:tc>
          <w:tcPr>
            <w:tcW w:w="3109" w:type="pct"/>
            <w:tcBorders>
              <w:top w:val="single" w:sz="4" w:space="0" w:color="auto"/>
              <w:left w:val="single" w:sz="4" w:space="0" w:color="auto"/>
              <w:bottom w:val="single" w:sz="4" w:space="0" w:color="auto"/>
              <w:right w:val="single" w:sz="4" w:space="0" w:color="auto"/>
            </w:tcBorders>
          </w:tcPr>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розуміння ваги свого внеску у загальний результат (структурного підрозділу/державного органу);</w:t>
            </w:r>
          </w:p>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орієнтація на командний результат;</w:t>
            </w:r>
          </w:p>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готовність працювати в команді та сприяти колегам у їх професійній діяльності задля досягнення спільних цілей;</w:t>
            </w:r>
          </w:p>
          <w:p w:rsidR="00EB2F3A" w:rsidRPr="00776ABE" w:rsidRDefault="00EB2F3A" w:rsidP="002637A1">
            <w:pPr>
              <w:rPr>
                <w:rFonts w:cs="Times New Roman"/>
                <w:color w:val="000000"/>
                <w:sz w:val="24"/>
                <w:szCs w:val="24"/>
                <w:lang w:eastAsia="ru-RU"/>
              </w:rPr>
            </w:pPr>
            <w:r w:rsidRPr="00776ABE">
              <w:rPr>
                <w:rFonts w:cs="Times New Roman"/>
                <w:color w:val="000000"/>
                <w:sz w:val="24"/>
                <w:szCs w:val="24"/>
                <w:lang w:eastAsia="ru-RU"/>
              </w:rPr>
              <w:t>- відкритість в обміні інформацією</w:t>
            </w:r>
          </w:p>
        </w:tc>
      </w:tr>
      <w:tr w:rsidR="00EB2F3A" w:rsidRPr="00ED5991" w:rsidTr="009256A7">
        <w:trPr>
          <w:tblCellSpacing w:w="22" w:type="dxa"/>
        </w:trPr>
        <w:tc>
          <w:tcPr>
            <w:tcW w:w="4957" w:type="pct"/>
            <w:gridSpan w:val="3"/>
          </w:tcPr>
          <w:p w:rsidR="00EB2F3A" w:rsidRPr="00ED5991" w:rsidRDefault="00EB2F3A" w:rsidP="009256A7">
            <w:pPr>
              <w:jc w:val="center"/>
              <w:rPr>
                <w:rFonts w:cs="Times New Roman"/>
                <w:b/>
                <w:color w:val="000000"/>
                <w:szCs w:val="28"/>
                <w:lang w:eastAsia="ru-RU"/>
              </w:rPr>
            </w:pPr>
            <w:r w:rsidRPr="00ED5991">
              <w:rPr>
                <w:rFonts w:cs="Times New Roman"/>
                <w:b/>
                <w:color w:val="000000"/>
                <w:szCs w:val="28"/>
                <w:lang w:eastAsia="ru-RU"/>
              </w:rPr>
              <w:t>Професійні знання</w:t>
            </w:r>
          </w:p>
        </w:tc>
      </w:tr>
      <w:tr w:rsidR="00EB2F3A" w:rsidRPr="00ED5991" w:rsidTr="00E70B3C">
        <w:trPr>
          <w:tblCellSpacing w:w="22" w:type="dxa"/>
        </w:trPr>
        <w:tc>
          <w:tcPr>
            <w:tcW w:w="1826" w:type="pct"/>
            <w:gridSpan w:val="2"/>
          </w:tcPr>
          <w:p w:rsidR="00EB2F3A" w:rsidRPr="00ED5991" w:rsidRDefault="00EB2F3A" w:rsidP="009256A7">
            <w:pPr>
              <w:spacing w:line="240" w:lineRule="auto"/>
              <w:jc w:val="center"/>
              <w:rPr>
                <w:rFonts w:cs="Times New Roman"/>
                <w:color w:val="000000"/>
                <w:sz w:val="24"/>
                <w:szCs w:val="24"/>
                <w:lang w:eastAsia="ru-RU"/>
              </w:rPr>
            </w:pPr>
            <w:r w:rsidRPr="00ED5991">
              <w:rPr>
                <w:rFonts w:cs="Times New Roman"/>
                <w:color w:val="000000"/>
                <w:sz w:val="24"/>
                <w:szCs w:val="24"/>
                <w:lang w:eastAsia="ru-RU"/>
              </w:rPr>
              <w:t>Вимога</w:t>
            </w:r>
          </w:p>
        </w:tc>
        <w:tc>
          <w:tcPr>
            <w:tcW w:w="3109" w:type="pct"/>
          </w:tcPr>
          <w:p w:rsidR="00EB2F3A" w:rsidRPr="00ED5991" w:rsidRDefault="00EB2F3A" w:rsidP="009256A7">
            <w:pPr>
              <w:spacing w:line="240" w:lineRule="auto"/>
              <w:jc w:val="center"/>
              <w:rPr>
                <w:rFonts w:cs="Times New Roman"/>
                <w:color w:val="000000"/>
                <w:sz w:val="24"/>
                <w:szCs w:val="24"/>
                <w:lang w:eastAsia="ru-RU"/>
              </w:rPr>
            </w:pPr>
            <w:r w:rsidRPr="00ED5991">
              <w:rPr>
                <w:rFonts w:cs="Times New Roman"/>
                <w:color w:val="000000"/>
                <w:sz w:val="24"/>
                <w:szCs w:val="24"/>
                <w:lang w:eastAsia="ru-RU"/>
              </w:rPr>
              <w:t>Компоненти вимоги</w:t>
            </w:r>
          </w:p>
        </w:tc>
      </w:tr>
      <w:tr w:rsidR="00EB2F3A" w:rsidRPr="00ED5991" w:rsidTr="00E70B3C">
        <w:trPr>
          <w:trHeight w:val="1339"/>
          <w:tblCellSpacing w:w="22" w:type="dxa"/>
        </w:trPr>
        <w:tc>
          <w:tcPr>
            <w:tcW w:w="157" w:type="pct"/>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1.</w:t>
            </w:r>
          </w:p>
        </w:tc>
        <w:tc>
          <w:tcPr>
            <w:tcW w:w="1648" w:type="pct"/>
          </w:tcPr>
          <w:p w:rsidR="00EB2F3A" w:rsidRPr="00ED5991" w:rsidRDefault="00EB2F3A" w:rsidP="009256A7">
            <w:pPr>
              <w:rPr>
                <w:rFonts w:cs="Times New Roman"/>
                <w:color w:val="000000"/>
                <w:sz w:val="24"/>
                <w:szCs w:val="24"/>
                <w:lang w:eastAsia="ru-RU"/>
              </w:rPr>
            </w:pPr>
            <w:r w:rsidRPr="00ED5991">
              <w:rPr>
                <w:rFonts w:cs="Times New Roman"/>
                <w:color w:val="000000"/>
                <w:sz w:val="24"/>
                <w:szCs w:val="24"/>
                <w:lang w:eastAsia="ru-RU"/>
              </w:rPr>
              <w:t>Знання законодавства</w:t>
            </w:r>
          </w:p>
        </w:tc>
        <w:tc>
          <w:tcPr>
            <w:tcW w:w="3109" w:type="pct"/>
          </w:tcPr>
          <w:p w:rsidR="00EB2F3A" w:rsidRPr="00E42A3F" w:rsidRDefault="00EB2F3A" w:rsidP="002637A1">
            <w:pPr>
              <w:jc w:val="both"/>
              <w:rPr>
                <w:rFonts w:cs="Times New Roman"/>
                <w:color w:val="000000"/>
                <w:sz w:val="24"/>
                <w:szCs w:val="24"/>
                <w:lang w:eastAsia="ru-RU"/>
              </w:rPr>
            </w:pPr>
            <w:r>
              <w:rPr>
                <w:rFonts w:cs="Times New Roman"/>
                <w:color w:val="000000"/>
                <w:sz w:val="24"/>
                <w:szCs w:val="24"/>
                <w:lang w:eastAsia="ru-RU"/>
              </w:rPr>
              <w:t>Знання:</w:t>
            </w:r>
          </w:p>
          <w:p w:rsidR="00EB2F3A" w:rsidRPr="00ED5991" w:rsidRDefault="00EB2F3A" w:rsidP="002637A1">
            <w:pPr>
              <w:spacing w:line="240" w:lineRule="auto"/>
              <w:jc w:val="both"/>
              <w:rPr>
                <w:rFonts w:cs="Times New Roman"/>
                <w:color w:val="000000"/>
                <w:sz w:val="24"/>
                <w:szCs w:val="24"/>
                <w:lang w:eastAsia="ru-RU"/>
              </w:rPr>
            </w:pPr>
            <w:r>
              <w:rPr>
                <w:sz w:val="24"/>
                <w:szCs w:val="24"/>
                <w:lang w:eastAsia="ru-RU"/>
              </w:rPr>
              <w:t>- </w:t>
            </w:r>
            <w:hyperlink r:id="rId6" w:tgtFrame="_top" w:history="1">
              <w:r w:rsidRPr="00ED5991">
                <w:rPr>
                  <w:rFonts w:cs="Times New Roman"/>
                  <w:color w:val="000000"/>
                  <w:sz w:val="24"/>
                  <w:szCs w:val="24"/>
                  <w:lang w:eastAsia="ru-RU"/>
                </w:rPr>
                <w:t>Конституці</w:t>
              </w:r>
              <w:r>
                <w:rPr>
                  <w:rFonts w:cs="Times New Roman"/>
                  <w:color w:val="000000"/>
                  <w:sz w:val="24"/>
                  <w:szCs w:val="24"/>
                  <w:lang w:eastAsia="ru-RU"/>
                </w:rPr>
                <w:t>ї</w:t>
              </w:r>
              <w:r w:rsidRPr="00ED5991">
                <w:rPr>
                  <w:rFonts w:cs="Times New Roman"/>
                  <w:color w:val="000000"/>
                  <w:sz w:val="24"/>
                  <w:szCs w:val="24"/>
                  <w:lang w:eastAsia="ru-RU"/>
                </w:rPr>
                <w:t xml:space="preserve"> України</w:t>
              </w:r>
            </w:hyperlink>
            <w:r w:rsidRPr="00ED5991">
              <w:rPr>
                <w:rFonts w:cs="Times New Roman"/>
                <w:color w:val="000000"/>
                <w:sz w:val="24"/>
                <w:szCs w:val="24"/>
                <w:lang w:eastAsia="ru-RU"/>
              </w:rPr>
              <w:t>;</w:t>
            </w:r>
          </w:p>
          <w:p w:rsidR="00EB2F3A" w:rsidRPr="00ED5991" w:rsidRDefault="00EB2F3A" w:rsidP="002637A1">
            <w:pPr>
              <w:spacing w:line="240" w:lineRule="auto"/>
              <w:jc w:val="both"/>
              <w:rPr>
                <w:rFonts w:cs="Times New Roman"/>
                <w:color w:val="000000"/>
                <w:sz w:val="24"/>
                <w:szCs w:val="24"/>
                <w:lang w:eastAsia="ru-RU"/>
              </w:rPr>
            </w:pPr>
            <w:r>
              <w:rPr>
                <w:sz w:val="24"/>
                <w:szCs w:val="24"/>
                <w:lang w:eastAsia="ru-RU"/>
              </w:rPr>
              <w:t>- </w:t>
            </w:r>
            <w:hyperlink r:id="rId7" w:tgtFrame="_top" w:history="1">
              <w:r w:rsidRPr="00ED5991">
                <w:rPr>
                  <w:rFonts w:cs="Times New Roman"/>
                  <w:color w:val="000000"/>
                  <w:sz w:val="24"/>
                  <w:szCs w:val="24"/>
                  <w:lang w:eastAsia="ru-RU"/>
                </w:rPr>
                <w:t>Закон</w:t>
              </w:r>
              <w:r>
                <w:rPr>
                  <w:rFonts w:cs="Times New Roman"/>
                  <w:color w:val="000000"/>
                  <w:sz w:val="24"/>
                  <w:szCs w:val="24"/>
                  <w:lang w:eastAsia="ru-RU"/>
                </w:rPr>
                <w:t>у</w:t>
              </w:r>
              <w:r w:rsidRPr="00ED5991">
                <w:rPr>
                  <w:rFonts w:cs="Times New Roman"/>
                  <w:color w:val="000000"/>
                  <w:sz w:val="24"/>
                  <w:szCs w:val="24"/>
                  <w:lang w:eastAsia="ru-RU"/>
                </w:rPr>
                <w:t xml:space="preserve"> України “Про державну службу</w:t>
              </w:r>
            </w:hyperlink>
            <w:r w:rsidRPr="00ED5991">
              <w:rPr>
                <w:rFonts w:cs="Times New Roman"/>
                <w:color w:val="000000"/>
                <w:sz w:val="24"/>
                <w:szCs w:val="24"/>
                <w:lang w:eastAsia="ru-RU"/>
              </w:rPr>
              <w:t>”;</w:t>
            </w:r>
          </w:p>
          <w:p w:rsidR="00EB2F3A" w:rsidRPr="00ED3784" w:rsidRDefault="00EB2F3A" w:rsidP="002637A1">
            <w:pPr>
              <w:spacing w:line="240" w:lineRule="auto"/>
              <w:jc w:val="both"/>
              <w:rPr>
                <w:lang w:val="ru-RU"/>
              </w:rPr>
            </w:pPr>
            <w:r>
              <w:rPr>
                <w:sz w:val="24"/>
                <w:szCs w:val="24"/>
                <w:lang w:eastAsia="ru-RU"/>
              </w:rPr>
              <w:t>-</w:t>
            </w:r>
            <w:r>
              <w:t> </w:t>
            </w:r>
            <w:hyperlink r:id="rId8" w:tgtFrame="_top" w:history="1">
              <w:r w:rsidRPr="00ED3784">
                <w:rPr>
                  <w:rFonts w:cs="Times New Roman"/>
                  <w:color w:val="000000"/>
                  <w:sz w:val="24"/>
                  <w:szCs w:val="24"/>
                  <w:lang w:eastAsia="ru-RU"/>
                </w:rPr>
                <w:t>Закону України “Про запобігання корупції</w:t>
              </w:r>
            </w:hyperlink>
            <w:r w:rsidRPr="00ED3784">
              <w:rPr>
                <w:rFonts w:cs="Times New Roman"/>
                <w:color w:val="000000"/>
                <w:sz w:val="24"/>
                <w:szCs w:val="24"/>
                <w:lang w:eastAsia="ru-RU"/>
              </w:rPr>
              <w:t>”</w:t>
            </w:r>
            <w:r w:rsidRPr="00ED3784">
              <w:rPr>
                <w:sz w:val="24"/>
                <w:szCs w:val="24"/>
              </w:rPr>
              <w:t xml:space="preserve"> та іншого законодавства</w:t>
            </w:r>
          </w:p>
        </w:tc>
      </w:tr>
      <w:tr w:rsidR="00EB2F3A" w:rsidRPr="00ED5991" w:rsidTr="00E70B3C">
        <w:trPr>
          <w:tblCellSpacing w:w="22" w:type="dxa"/>
        </w:trPr>
        <w:tc>
          <w:tcPr>
            <w:tcW w:w="157" w:type="pct"/>
          </w:tcPr>
          <w:p w:rsidR="00EB2F3A" w:rsidRPr="00ED5991" w:rsidRDefault="00EB2F3A" w:rsidP="009256A7">
            <w:pPr>
              <w:spacing w:line="240" w:lineRule="auto"/>
              <w:rPr>
                <w:rFonts w:cs="Times New Roman"/>
                <w:sz w:val="24"/>
                <w:szCs w:val="24"/>
                <w:lang w:eastAsia="ru-RU"/>
              </w:rPr>
            </w:pPr>
            <w:r w:rsidRPr="00ED5991">
              <w:rPr>
                <w:rFonts w:cs="Times New Roman"/>
                <w:sz w:val="24"/>
                <w:szCs w:val="24"/>
                <w:lang w:eastAsia="ru-RU"/>
              </w:rPr>
              <w:t>2.</w:t>
            </w:r>
          </w:p>
        </w:tc>
        <w:tc>
          <w:tcPr>
            <w:tcW w:w="1648" w:type="pct"/>
            <w:shd w:val="clear" w:color="auto" w:fill="auto"/>
          </w:tcPr>
          <w:p w:rsidR="00EB2F3A" w:rsidRPr="00B604C1" w:rsidRDefault="00EB2F3A" w:rsidP="009256A7">
            <w:pPr>
              <w:jc w:val="both"/>
              <w:rPr>
                <w:rFonts w:cs="Times New Roman"/>
                <w:color w:val="000000"/>
                <w:sz w:val="24"/>
                <w:szCs w:val="24"/>
                <w:lang w:eastAsia="ru-RU"/>
              </w:rPr>
            </w:pPr>
            <w:r w:rsidRPr="00B604C1">
              <w:rPr>
                <w:rFonts w:cs="Times New Roman"/>
                <w:color w:val="000000"/>
                <w:sz w:val="24"/>
                <w:szCs w:val="24"/>
                <w:lang w:eastAsia="ru-RU"/>
              </w:rPr>
              <w:t>Знання законодавства у сфері</w:t>
            </w:r>
          </w:p>
        </w:tc>
        <w:tc>
          <w:tcPr>
            <w:tcW w:w="3109" w:type="pct"/>
            <w:shd w:val="clear" w:color="auto" w:fill="auto"/>
          </w:tcPr>
          <w:p w:rsidR="00EB2F3A" w:rsidRPr="006C709F" w:rsidRDefault="00EB2F3A" w:rsidP="002637A1">
            <w:pPr>
              <w:jc w:val="both"/>
              <w:rPr>
                <w:sz w:val="24"/>
                <w:szCs w:val="24"/>
                <w:lang w:eastAsia="ru-RU"/>
              </w:rPr>
            </w:pPr>
            <w:r w:rsidRPr="006C709F">
              <w:rPr>
                <w:sz w:val="24"/>
                <w:szCs w:val="24"/>
                <w:lang w:eastAsia="ru-RU"/>
              </w:rPr>
              <w:t>Знання:</w:t>
            </w:r>
          </w:p>
          <w:p w:rsidR="00EB2F3A" w:rsidRPr="006C709F" w:rsidRDefault="00EB2F3A" w:rsidP="002637A1">
            <w:pPr>
              <w:jc w:val="both"/>
              <w:rPr>
                <w:sz w:val="24"/>
                <w:szCs w:val="24"/>
                <w:lang w:eastAsia="ru-RU"/>
              </w:rPr>
            </w:pPr>
            <w:r w:rsidRPr="006C709F">
              <w:rPr>
                <w:sz w:val="24"/>
                <w:szCs w:val="24"/>
                <w:lang w:eastAsia="ru-RU"/>
              </w:rPr>
              <w:t>-</w:t>
            </w:r>
            <w:r w:rsidRPr="006C709F">
              <w:rPr>
                <w:sz w:val="24"/>
                <w:szCs w:val="24"/>
              </w:rPr>
              <w:t> </w:t>
            </w:r>
            <w:r w:rsidRPr="006C709F">
              <w:rPr>
                <w:sz w:val="24"/>
                <w:szCs w:val="24"/>
                <w:lang w:eastAsia="ru-RU"/>
              </w:rPr>
              <w:t>Закону України “Про державні фінансові гарантії медичного обслуговування населення”;</w:t>
            </w:r>
          </w:p>
          <w:p w:rsidR="007A1E8C" w:rsidRDefault="00EB2F3A" w:rsidP="002637A1">
            <w:pPr>
              <w:tabs>
                <w:tab w:val="left" w:pos="180"/>
              </w:tabs>
              <w:jc w:val="both"/>
              <w:rPr>
                <w:sz w:val="24"/>
                <w:szCs w:val="24"/>
              </w:rPr>
            </w:pPr>
            <w:r w:rsidRPr="006C709F">
              <w:rPr>
                <w:sz w:val="24"/>
                <w:szCs w:val="24"/>
                <w:lang w:eastAsia="ru-RU"/>
              </w:rPr>
              <w:t>-</w:t>
            </w:r>
            <w:r w:rsidRPr="006C709F">
              <w:rPr>
                <w:sz w:val="24"/>
                <w:szCs w:val="24"/>
              </w:rPr>
              <w:t> </w:t>
            </w:r>
            <w:r w:rsidR="00BE0602" w:rsidRPr="006C709F">
              <w:rPr>
                <w:sz w:val="24"/>
                <w:szCs w:val="24"/>
              </w:rPr>
              <w:t>Постанови Кабінету Міні</w:t>
            </w:r>
            <w:r w:rsidR="00685A94">
              <w:rPr>
                <w:sz w:val="24"/>
                <w:szCs w:val="24"/>
              </w:rPr>
              <w:t xml:space="preserve">стрів України від 27.12.2017 </w:t>
            </w:r>
            <w:r w:rsidR="00685A94">
              <w:rPr>
                <w:sz w:val="24"/>
                <w:szCs w:val="24"/>
              </w:rPr>
              <w:br/>
              <w:t>№</w:t>
            </w:r>
            <w:r w:rsidR="00685A94">
              <w:t> </w:t>
            </w:r>
            <w:r w:rsidR="00BE0602" w:rsidRPr="006C709F">
              <w:rPr>
                <w:sz w:val="24"/>
                <w:szCs w:val="24"/>
              </w:rPr>
              <w:t>1101 “Про утворення Національної служби здоров’я України”</w:t>
            </w:r>
            <w:r w:rsidRPr="006C709F">
              <w:rPr>
                <w:sz w:val="24"/>
                <w:szCs w:val="24"/>
              </w:rPr>
              <w:t>;</w:t>
            </w:r>
          </w:p>
          <w:p w:rsidR="00EB2F3A" w:rsidRPr="007A1E8C" w:rsidRDefault="007A1E8C" w:rsidP="002637A1">
            <w:pPr>
              <w:tabs>
                <w:tab w:val="left" w:pos="180"/>
              </w:tabs>
              <w:jc w:val="both"/>
              <w:rPr>
                <w:sz w:val="24"/>
                <w:szCs w:val="24"/>
                <w:lang w:eastAsia="ru-RU"/>
              </w:rPr>
            </w:pPr>
            <w:r w:rsidRPr="006C709F">
              <w:rPr>
                <w:sz w:val="24"/>
                <w:szCs w:val="24"/>
                <w:lang w:eastAsia="ru-RU"/>
              </w:rPr>
              <w:t>-</w:t>
            </w:r>
            <w:r w:rsidRPr="006C709F">
              <w:rPr>
                <w:sz w:val="24"/>
                <w:szCs w:val="24"/>
              </w:rPr>
              <w:t xml:space="preserve"> Постанови Кабінету Міністрів України від </w:t>
            </w:r>
            <w:r>
              <w:rPr>
                <w:sz w:val="24"/>
                <w:szCs w:val="24"/>
              </w:rPr>
              <w:t>26</w:t>
            </w:r>
            <w:r w:rsidRPr="006C709F">
              <w:rPr>
                <w:sz w:val="24"/>
                <w:szCs w:val="24"/>
              </w:rPr>
              <w:t>.</w:t>
            </w:r>
            <w:r>
              <w:rPr>
                <w:sz w:val="24"/>
                <w:szCs w:val="24"/>
              </w:rPr>
              <w:t>11</w:t>
            </w:r>
            <w:r w:rsidRPr="006C709F">
              <w:rPr>
                <w:sz w:val="24"/>
                <w:szCs w:val="24"/>
              </w:rPr>
              <w:t>.20</w:t>
            </w:r>
            <w:r>
              <w:rPr>
                <w:sz w:val="24"/>
                <w:szCs w:val="24"/>
              </w:rPr>
              <w:t>0</w:t>
            </w:r>
            <w:r w:rsidRPr="006C709F">
              <w:rPr>
                <w:sz w:val="24"/>
                <w:szCs w:val="24"/>
              </w:rPr>
              <w:t xml:space="preserve">8 </w:t>
            </w:r>
            <w:r>
              <w:rPr>
                <w:sz w:val="24"/>
                <w:szCs w:val="24"/>
              </w:rPr>
              <w:br/>
              <w:t>№ 1040</w:t>
            </w:r>
            <w:r w:rsidRPr="006C709F">
              <w:rPr>
                <w:sz w:val="24"/>
                <w:szCs w:val="24"/>
              </w:rPr>
              <w:t xml:space="preserve"> “</w:t>
            </w:r>
            <w:r w:rsidRPr="007A1E8C">
              <w:rPr>
                <w:sz w:val="24"/>
                <w:szCs w:val="24"/>
              </w:rPr>
              <w:t xml:space="preserve">Про затвердження Загального положення про юридичну службу міністерства, іншого органу виконавчої влади, державного підприємства, установи та організації </w:t>
            </w:r>
            <w:r w:rsidRPr="006C709F">
              <w:rPr>
                <w:sz w:val="24"/>
                <w:szCs w:val="24"/>
              </w:rPr>
              <w:t>”</w:t>
            </w:r>
            <w:r w:rsidRPr="006C709F">
              <w:rPr>
                <w:sz w:val="24"/>
                <w:szCs w:val="24"/>
                <w:lang w:eastAsia="ru-RU"/>
              </w:rPr>
              <w:t>;</w:t>
            </w:r>
          </w:p>
          <w:p w:rsidR="00EB2F3A" w:rsidRPr="006C709F" w:rsidRDefault="00EB2F3A" w:rsidP="002637A1">
            <w:pPr>
              <w:tabs>
                <w:tab w:val="left" w:pos="180"/>
              </w:tabs>
              <w:jc w:val="both"/>
              <w:rPr>
                <w:sz w:val="24"/>
                <w:szCs w:val="24"/>
                <w:lang w:eastAsia="ru-RU"/>
              </w:rPr>
            </w:pPr>
            <w:r w:rsidRPr="006C709F">
              <w:rPr>
                <w:sz w:val="24"/>
                <w:szCs w:val="24"/>
                <w:lang w:eastAsia="ru-RU"/>
              </w:rPr>
              <w:t>-</w:t>
            </w:r>
            <w:r w:rsidRPr="006C709F">
              <w:rPr>
                <w:sz w:val="24"/>
                <w:szCs w:val="24"/>
              </w:rPr>
              <w:t> </w:t>
            </w:r>
            <w:r w:rsidR="00BE0602" w:rsidRPr="006C709F">
              <w:rPr>
                <w:sz w:val="24"/>
                <w:szCs w:val="24"/>
              </w:rPr>
              <w:t xml:space="preserve">Постанови Кабінету Міністрів України від 25.04.2018 </w:t>
            </w:r>
            <w:r w:rsidR="006C709F">
              <w:rPr>
                <w:sz w:val="24"/>
                <w:szCs w:val="24"/>
              </w:rPr>
              <w:br/>
            </w:r>
            <w:r w:rsidR="00685A94">
              <w:rPr>
                <w:sz w:val="24"/>
                <w:szCs w:val="24"/>
              </w:rPr>
              <w:t>№ </w:t>
            </w:r>
            <w:r w:rsidR="00BE0602" w:rsidRPr="006C709F">
              <w:rPr>
                <w:sz w:val="24"/>
                <w:szCs w:val="24"/>
              </w:rPr>
              <w:t>410 “Про договори про медичне обслуговування населення за програмою медичних гарантій”</w:t>
            </w:r>
            <w:r w:rsidRPr="006C709F">
              <w:rPr>
                <w:color w:val="000000"/>
                <w:sz w:val="24"/>
                <w:szCs w:val="24"/>
              </w:rPr>
              <w:t>;</w:t>
            </w:r>
          </w:p>
          <w:p w:rsidR="00EB2F3A" w:rsidRPr="006C709F" w:rsidRDefault="00EB2F3A" w:rsidP="002637A1">
            <w:pPr>
              <w:tabs>
                <w:tab w:val="left" w:pos="180"/>
              </w:tabs>
              <w:jc w:val="both"/>
              <w:rPr>
                <w:sz w:val="24"/>
                <w:szCs w:val="24"/>
                <w:lang w:eastAsia="ru-RU"/>
              </w:rPr>
            </w:pPr>
            <w:r w:rsidRPr="006C709F">
              <w:rPr>
                <w:sz w:val="24"/>
                <w:szCs w:val="24"/>
                <w:lang w:eastAsia="ru-RU"/>
              </w:rPr>
              <w:t>- </w:t>
            </w:r>
            <w:r w:rsidR="00BE0602" w:rsidRPr="006C709F">
              <w:rPr>
                <w:sz w:val="24"/>
                <w:szCs w:val="24"/>
              </w:rPr>
              <w:t xml:space="preserve">Постанови Кабінету Міністрів України від 25.04.2018 </w:t>
            </w:r>
            <w:r w:rsidR="006C709F">
              <w:rPr>
                <w:sz w:val="24"/>
                <w:szCs w:val="24"/>
              </w:rPr>
              <w:br/>
            </w:r>
            <w:r w:rsidR="00685A94">
              <w:rPr>
                <w:sz w:val="24"/>
                <w:szCs w:val="24"/>
              </w:rPr>
              <w:t>№ </w:t>
            </w:r>
            <w:r w:rsidR="00BE0602" w:rsidRPr="006C709F">
              <w:rPr>
                <w:sz w:val="24"/>
                <w:szCs w:val="24"/>
              </w:rPr>
              <w:t>411 “Деякі питання електронної системи охорони здоров’я”;</w:t>
            </w:r>
          </w:p>
          <w:p w:rsidR="00EB2F3A" w:rsidRDefault="00EB2F3A" w:rsidP="002637A1">
            <w:pPr>
              <w:jc w:val="both"/>
              <w:rPr>
                <w:sz w:val="24"/>
                <w:szCs w:val="24"/>
              </w:rPr>
            </w:pPr>
            <w:r w:rsidRPr="006C709F">
              <w:rPr>
                <w:sz w:val="24"/>
                <w:szCs w:val="24"/>
                <w:lang w:eastAsia="ru-RU"/>
              </w:rPr>
              <w:t>-</w:t>
            </w:r>
            <w:r w:rsidRPr="006C709F">
              <w:rPr>
                <w:sz w:val="24"/>
                <w:szCs w:val="24"/>
              </w:rPr>
              <w:t> </w:t>
            </w:r>
            <w:r w:rsidR="00BE0602" w:rsidRPr="006C709F">
              <w:rPr>
                <w:sz w:val="24"/>
                <w:szCs w:val="24"/>
              </w:rPr>
              <w:t xml:space="preserve">Постанови Кабінету Міністрів України від 15.02.2021 </w:t>
            </w:r>
            <w:r w:rsidR="006C709F">
              <w:rPr>
                <w:sz w:val="24"/>
                <w:szCs w:val="24"/>
              </w:rPr>
              <w:br/>
            </w:r>
            <w:r w:rsidR="00685A94">
              <w:rPr>
                <w:sz w:val="24"/>
                <w:szCs w:val="24"/>
              </w:rPr>
              <w:t>№ </w:t>
            </w:r>
            <w:r w:rsidR="00BE0602" w:rsidRPr="006C709F">
              <w:rPr>
                <w:sz w:val="24"/>
                <w:szCs w:val="24"/>
              </w:rPr>
              <w:t>133 “Деякі питання реалізації програми державних гарантій медичного обслуговування населення у II-IV кварталах 2021 року ”</w:t>
            </w:r>
            <w:r w:rsidR="006C709F" w:rsidRPr="006C709F">
              <w:rPr>
                <w:sz w:val="24"/>
                <w:szCs w:val="24"/>
              </w:rPr>
              <w:t>;</w:t>
            </w:r>
          </w:p>
          <w:p w:rsidR="006C709F" w:rsidRPr="006C709F" w:rsidRDefault="00685A94" w:rsidP="002637A1">
            <w:pPr>
              <w:jc w:val="both"/>
              <w:rPr>
                <w:sz w:val="24"/>
                <w:szCs w:val="24"/>
                <w:lang w:eastAsia="ru-RU"/>
              </w:rPr>
            </w:pPr>
            <w:r w:rsidRPr="00685A94">
              <w:rPr>
                <w:sz w:val="24"/>
                <w:szCs w:val="24"/>
              </w:rPr>
              <w:t xml:space="preserve">- </w:t>
            </w:r>
            <w:r w:rsidR="001640CA" w:rsidRPr="006C709F">
              <w:rPr>
                <w:sz w:val="24"/>
                <w:szCs w:val="24"/>
              </w:rPr>
              <w:t xml:space="preserve">Постанови Кабінету Міністрів України від </w:t>
            </w:r>
            <w:r w:rsidR="001640CA">
              <w:rPr>
                <w:sz w:val="24"/>
                <w:szCs w:val="24"/>
              </w:rPr>
              <w:t>28</w:t>
            </w:r>
            <w:r w:rsidR="001640CA" w:rsidRPr="006C709F">
              <w:rPr>
                <w:sz w:val="24"/>
                <w:szCs w:val="24"/>
              </w:rPr>
              <w:t>.</w:t>
            </w:r>
            <w:r w:rsidR="001640CA">
              <w:rPr>
                <w:sz w:val="24"/>
                <w:szCs w:val="24"/>
              </w:rPr>
              <w:t>07</w:t>
            </w:r>
            <w:r w:rsidR="001640CA" w:rsidRPr="006C709F">
              <w:rPr>
                <w:sz w:val="24"/>
                <w:szCs w:val="24"/>
              </w:rPr>
              <w:t xml:space="preserve">.2021 </w:t>
            </w:r>
            <w:r w:rsidR="001640CA">
              <w:rPr>
                <w:sz w:val="24"/>
                <w:szCs w:val="24"/>
              </w:rPr>
              <w:br/>
              <w:t>№ 854</w:t>
            </w:r>
            <w:r w:rsidR="001640CA" w:rsidRPr="006C709F">
              <w:rPr>
                <w:sz w:val="24"/>
                <w:szCs w:val="24"/>
              </w:rPr>
              <w:t xml:space="preserve"> “</w:t>
            </w:r>
            <w:r w:rsidR="001640CA" w:rsidRPr="001640CA">
              <w:rPr>
                <w:sz w:val="24"/>
                <w:szCs w:val="24"/>
              </w:rPr>
              <w:t xml:space="preserve">Деякі питання </w:t>
            </w:r>
            <w:proofErr w:type="spellStart"/>
            <w:r w:rsidR="001640CA" w:rsidRPr="001640CA">
              <w:rPr>
                <w:sz w:val="24"/>
                <w:szCs w:val="24"/>
              </w:rPr>
              <w:t>реімбурсації</w:t>
            </w:r>
            <w:proofErr w:type="spellEnd"/>
            <w:r w:rsidR="001640CA" w:rsidRPr="001640CA">
              <w:rPr>
                <w:sz w:val="24"/>
                <w:szCs w:val="24"/>
              </w:rPr>
              <w:t xml:space="preserve"> лікарських засобів за програмою державних гарантій медичного обслуговування населення</w:t>
            </w:r>
            <w:r w:rsidR="00743DE2">
              <w:rPr>
                <w:sz w:val="24"/>
                <w:szCs w:val="24"/>
              </w:rPr>
              <w:t xml:space="preserve"> ”</w:t>
            </w:r>
          </w:p>
        </w:tc>
      </w:tr>
      <w:tr w:rsidR="00EB2F3A" w:rsidRPr="00ED5991" w:rsidTr="00E70B3C">
        <w:trPr>
          <w:tblCellSpacing w:w="22" w:type="dxa"/>
        </w:trPr>
        <w:tc>
          <w:tcPr>
            <w:tcW w:w="157" w:type="pct"/>
          </w:tcPr>
          <w:p w:rsidR="00EB2F3A" w:rsidRPr="00ED5991" w:rsidRDefault="00EB2F3A" w:rsidP="009256A7">
            <w:pPr>
              <w:rPr>
                <w:rFonts w:cs="Times New Roman"/>
                <w:sz w:val="24"/>
                <w:szCs w:val="24"/>
                <w:lang w:eastAsia="ru-RU"/>
              </w:rPr>
            </w:pPr>
            <w:r>
              <w:rPr>
                <w:rFonts w:cs="Times New Roman"/>
                <w:sz w:val="24"/>
                <w:szCs w:val="24"/>
                <w:lang w:eastAsia="ru-RU"/>
              </w:rPr>
              <w:lastRenderedPageBreak/>
              <w:t>3.</w:t>
            </w:r>
          </w:p>
        </w:tc>
        <w:tc>
          <w:tcPr>
            <w:tcW w:w="1648" w:type="pct"/>
            <w:shd w:val="clear" w:color="auto" w:fill="auto"/>
          </w:tcPr>
          <w:p w:rsidR="00685A94" w:rsidRPr="006C709F" w:rsidRDefault="006C709F" w:rsidP="00743DE2">
            <w:pPr>
              <w:tabs>
                <w:tab w:val="left" w:pos="1418"/>
              </w:tabs>
              <w:rPr>
                <w:rFonts w:cs="Times New Roman"/>
                <w:color w:val="000000"/>
                <w:sz w:val="24"/>
                <w:szCs w:val="24"/>
                <w:lang w:eastAsia="ru-RU"/>
              </w:rPr>
            </w:pPr>
            <w:r w:rsidRPr="006C709F">
              <w:rPr>
                <w:sz w:val="24"/>
                <w:szCs w:val="24"/>
              </w:rPr>
              <w:t xml:space="preserve">Знання системи </w:t>
            </w:r>
            <w:r w:rsidR="007A1E8C">
              <w:rPr>
                <w:sz w:val="24"/>
                <w:szCs w:val="24"/>
              </w:rPr>
              <w:t>судово-претензійної роботи</w:t>
            </w:r>
          </w:p>
        </w:tc>
        <w:tc>
          <w:tcPr>
            <w:tcW w:w="3109" w:type="pct"/>
            <w:shd w:val="clear" w:color="auto" w:fill="auto"/>
          </w:tcPr>
          <w:p w:rsidR="00EB2F3A" w:rsidRPr="006C709F" w:rsidRDefault="007A1E8C" w:rsidP="00E9584E">
            <w:pPr>
              <w:jc w:val="both"/>
              <w:rPr>
                <w:sz w:val="24"/>
                <w:szCs w:val="24"/>
                <w:lang w:eastAsia="ru-RU"/>
              </w:rPr>
            </w:pPr>
            <w:r>
              <w:rPr>
                <w:sz w:val="24"/>
                <w:szCs w:val="24"/>
              </w:rPr>
              <w:t xml:space="preserve">Організація та участь </w:t>
            </w:r>
            <w:r w:rsidR="00E9584E">
              <w:rPr>
                <w:sz w:val="24"/>
                <w:szCs w:val="24"/>
              </w:rPr>
              <w:t>у претензійно-позовній роботі</w:t>
            </w:r>
            <w:r>
              <w:rPr>
                <w:sz w:val="24"/>
                <w:szCs w:val="24"/>
              </w:rPr>
              <w:t xml:space="preserve"> в НСЗУ</w:t>
            </w:r>
          </w:p>
        </w:tc>
      </w:tr>
    </w:tbl>
    <w:p w:rsidR="00EB2F3A" w:rsidRDefault="00EB2F3A" w:rsidP="00EB2F3A"/>
    <w:sectPr w:rsidR="00EB2F3A" w:rsidSect="00BE0602">
      <w:pgSz w:w="11906" w:h="16838"/>
      <w:pgMar w:top="709" w:right="426" w:bottom="709"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ourier New"/>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51DCB"/>
    <w:multiLevelType w:val="hybridMultilevel"/>
    <w:tmpl w:val="5E007C86"/>
    <w:lvl w:ilvl="0" w:tplc="0422000D">
      <w:start w:val="1"/>
      <w:numFmt w:val="bullet"/>
      <w:lvlText w:val=""/>
      <w:lvlJc w:val="left"/>
      <w:pPr>
        <w:ind w:left="900" w:hanging="360"/>
      </w:pPr>
      <w:rPr>
        <w:rFonts w:ascii="Wingdings" w:hAnsi="Wingdings"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 w15:restartNumberingAfterBreak="0">
    <w:nsid w:val="487D1AAF"/>
    <w:multiLevelType w:val="hybridMultilevel"/>
    <w:tmpl w:val="B78E431A"/>
    <w:lvl w:ilvl="0" w:tplc="037CFBA8">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2" w15:restartNumberingAfterBreak="0">
    <w:nsid w:val="52362862"/>
    <w:multiLevelType w:val="hybridMultilevel"/>
    <w:tmpl w:val="1ADCE7C2"/>
    <w:lvl w:ilvl="0" w:tplc="CF36F990">
      <w:start w:val="1"/>
      <w:numFmt w:val="bullet"/>
      <w:lvlText w:val="-"/>
      <w:lvlJc w:val="left"/>
      <w:pPr>
        <w:ind w:left="720" w:hanging="360"/>
      </w:pPr>
      <w:rPr>
        <w:rFonts w:ascii="Times New Roman" w:hAnsi="Times New Roman" w:hint="default"/>
        <w:b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74673B3"/>
    <w:multiLevelType w:val="hybridMultilevel"/>
    <w:tmpl w:val="F6A25E7E"/>
    <w:lvl w:ilvl="0" w:tplc="0422000D">
      <w:start w:val="1"/>
      <w:numFmt w:val="bullet"/>
      <w:lvlText w:val=""/>
      <w:lvlJc w:val="left"/>
      <w:pPr>
        <w:ind w:left="900" w:hanging="360"/>
      </w:pPr>
      <w:rPr>
        <w:rFonts w:ascii="Wingdings" w:hAnsi="Wingdings"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4" w15:restartNumberingAfterBreak="0">
    <w:nsid w:val="57843676"/>
    <w:multiLevelType w:val="hybridMultilevel"/>
    <w:tmpl w:val="06BCC586"/>
    <w:lvl w:ilvl="0" w:tplc="A6AA3844">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4EC0214"/>
    <w:multiLevelType w:val="hybridMultilevel"/>
    <w:tmpl w:val="0548DCFE"/>
    <w:lvl w:ilvl="0" w:tplc="A6AA3844">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3A"/>
    <w:rsid w:val="000C09E7"/>
    <w:rsid w:val="001640CA"/>
    <w:rsid w:val="002637A1"/>
    <w:rsid w:val="002878EF"/>
    <w:rsid w:val="00351D16"/>
    <w:rsid w:val="004077C9"/>
    <w:rsid w:val="004923B7"/>
    <w:rsid w:val="004E4227"/>
    <w:rsid w:val="005C7A2C"/>
    <w:rsid w:val="00685A94"/>
    <w:rsid w:val="006C709F"/>
    <w:rsid w:val="00743DE2"/>
    <w:rsid w:val="007A1E8C"/>
    <w:rsid w:val="0081481A"/>
    <w:rsid w:val="00877EBD"/>
    <w:rsid w:val="00887461"/>
    <w:rsid w:val="00907B44"/>
    <w:rsid w:val="00AD7DFF"/>
    <w:rsid w:val="00B94827"/>
    <w:rsid w:val="00BE0602"/>
    <w:rsid w:val="00D774F2"/>
    <w:rsid w:val="00E14223"/>
    <w:rsid w:val="00E431B6"/>
    <w:rsid w:val="00E70B3C"/>
    <w:rsid w:val="00E83E2C"/>
    <w:rsid w:val="00E9584E"/>
    <w:rsid w:val="00EB2F3A"/>
    <w:rsid w:val="00EC1B49"/>
    <w:rsid w:val="00F538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EB86"/>
  <w15:chartTrackingRefBased/>
  <w15:docId w15:val="{DAF46F7A-235E-45CE-8607-05C45F37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F3A"/>
    <w:pPr>
      <w:spacing w:after="0" w:line="276" w:lineRule="auto"/>
    </w:pPr>
    <w:rPr>
      <w:rFonts w:ascii="Times New Roman" w:eastAsia="Times New Roman" w:hAnsi="Times New Roman" w:cs="Calibri"/>
      <w:sz w:val="28"/>
    </w:rPr>
  </w:style>
  <w:style w:type="paragraph" w:styleId="1">
    <w:name w:val="heading 1"/>
    <w:basedOn w:val="a"/>
    <w:next w:val="a"/>
    <w:link w:val="10"/>
    <w:uiPriority w:val="9"/>
    <w:qFormat/>
    <w:rsid w:val="00EB2F3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F3A"/>
    <w:rPr>
      <w:rFonts w:asciiTheme="majorHAnsi" w:eastAsiaTheme="majorEastAsia" w:hAnsiTheme="majorHAnsi" w:cstheme="majorBidi"/>
      <w:color w:val="2E74B5" w:themeColor="accent1" w:themeShade="BF"/>
      <w:sz w:val="32"/>
      <w:szCs w:val="32"/>
    </w:rPr>
  </w:style>
  <w:style w:type="character" w:styleId="a3">
    <w:name w:val="Hyperlink"/>
    <w:uiPriority w:val="99"/>
    <w:semiHidden/>
    <w:rsid w:val="00EB2F3A"/>
    <w:rPr>
      <w:rFonts w:cs="Times New Roman"/>
      <w:color w:val="0000FF"/>
      <w:u w:val="single"/>
    </w:rPr>
  </w:style>
  <w:style w:type="character" w:customStyle="1" w:styleId="rvts0">
    <w:name w:val="rvts0"/>
    <w:uiPriority w:val="99"/>
    <w:rsid w:val="00EB2F3A"/>
  </w:style>
  <w:style w:type="paragraph" w:customStyle="1" w:styleId="rvps14">
    <w:name w:val="rvps14"/>
    <w:basedOn w:val="a"/>
    <w:uiPriority w:val="99"/>
    <w:rsid w:val="00EB2F3A"/>
    <w:pPr>
      <w:spacing w:before="100" w:beforeAutospacing="1" w:after="100" w:afterAutospacing="1" w:line="240" w:lineRule="auto"/>
    </w:pPr>
    <w:rPr>
      <w:rFonts w:cs="Times New Roman"/>
      <w:sz w:val="24"/>
      <w:szCs w:val="24"/>
      <w:lang w:eastAsia="uk-UA"/>
    </w:rPr>
  </w:style>
  <w:style w:type="paragraph" w:styleId="a4">
    <w:name w:val="List Paragraph"/>
    <w:basedOn w:val="a"/>
    <w:uiPriority w:val="34"/>
    <w:qFormat/>
    <w:rsid w:val="00EB2F3A"/>
    <w:pPr>
      <w:spacing w:after="80" w:line="240" w:lineRule="auto"/>
      <w:ind w:left="720"/>
      <w:contextualSpacing/>
    </w:pPr>
    <w:rPr>
      <w:rFonts w:ascii="Calibri" w:hAnsi="Calibri" w:cs="Times New Roman"/>
      <w:sz w:val="22"/>
    </w:rPr>
  </w:style>
  <w:style w:type="paragraph" w:customStyle="1" w:styleId="a5">
    <w:name w:val="Нормальний текст"/>
    <w:basedOn w:val="a"/>
    <w:rsid w:val="00EB2F3A"/>
    <w:pPr>
      <w:spacing w:before="120" w:line="240" w:lineRule="auto"/>
      <w:ind w:firstLine="567"/>
    </w:pPr>
    <w:rPr>
      <w:rFonts w:ascii="Antiqua" w:hAnsi="Antiqua" w:cs="Times New Roman"/>
      <w:sz w:val="26"/>
      <w:szCs w:val="20"/>
      <w:lang w:eastAsia="ru-RU"/>
    </w:rPr>
  </w:style>
  <w:style w:type="paragraph" w:styleId="a6">
    <w:name w:val="Balloon Text"/>
    <w:basedOn w:val="a"/>
    <w:link w:val="a7"/>
    <w:uiPriority w:val="99"/>
    <w:semiHidden/>
    <w:unhideWhenUsed/>
    <w:rsid w:val="00E431B6"/>
    <w:pPr>
      <w:spacing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E431B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4_1700.html" TargetMode="External"/><Relationship Id="rId3" Type="http://schemas.openxmlformats.org/officeDocument/2006/relationships/settings" Target="settings.xml"/><Relationship Id="rId7" Type="http://schemas.openxmlformats.org/officeDocument/2006/relationships/hyperlink" Target="http://search.ligazakon.ua/l_doc2.nsf/link1/T15088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hyperlink" Target="https://career.g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6994</Words>
  <Characters>3987</Characters>
  <Application>Microsoft Office Word</Application>
  <DocSecurity>0</DocSecurity>
  <Lines>33</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Федько Наталія Миколаївна</dc:creator>
  <cp:keywords/>
  <dc:description/>
  <cp:lastModifiedBy>Марущак Наталія Михайлівна</cp:lastModifiedBy>
  <cp:revision>4</cp:revision>
  <cp:lastPrinted>2021-10-21T14:06:00Z</cp:lastPrinted>
  <dcterms:created xsi:type="dcterms:W3CDTF">2021-10-25T13:12:00Z</dcterms:created>
  <dcterms:modified xsi:type="dcterms:W3CDTF">2021-10-25T13:24:00Z</dcterms:modified>
</cp:coreProperties>
</file>