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1319DE39" w:rsidR="001B337F" w:rsidRDefault="00426CD4" w:rsidP="00B93BDB">
      <w:pPr>
        <w:shd w:val="clear" w:color="auto" w:fill="FFFFFF"/>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«Стаціонарна допомога пацієнтам з гострою респіраторною хворобою COVID-19,</w:t>
      </w:r>
    </w:p>
    <w:p w14:paraId="00000005" w14:textId="626EDFB9" w:rsidR="001B337F" w:rsidRDefault="00426CD4" w:rsidP="00B93BDB">
      <w:pPr>
        <w:shd w:val="clear" w:color="auto" w:fill="FFFFFF"/>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спричиненою </w:t>
      </w:r>
      <w:proofErr w:type="spellStart"/>
      <w:r>
        <w:rPr>
          <w:rFonts w:ascii="Times New Roman" w:eastAsia="Times New Roman" w:hAnsi="Times New Roman" w:cs="Times New Roman"/>
          <w:b/>
          <w:sz w:val="24"/>
          <w:szCs w:val="24"/>
        </w:rPr>
        <w:t>коронавірусом</w:t>
      </w:r>
      <w:proofErr w:type="spellEnd"/>
      <w:r>
        <w:rPr>
          <w:rFonts w:ascii="Times New Roman" w:eastAsia="Times New Roman" w:hAnsi="Times New Roman" w:cs="Times New Roman"/>
          <w:b/>
          <w:sz w:val="24"/>
          <w:szCs w:val="24"/>
        </w:rPr>
        <w:t xml:space="preserve"> SARS-CoV-2»</w:t>
      </w:r>
    </w:p>
    <w:p w14:paraId="00000006" w14:textId="77777777" w:rsidR="001B337F" w:rsidRDefault="00426CD4" w:rsidP="003F27F2">
      <w:pPr>
        <w:shd w:val="clear" w:color="auto" w:fill="FFFFFF"/>
        <w:spacing w:line="256"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07" w14:textId="77777777" w:rsidR="001B337F" w:rsidRDefault="001B337F" w:rsidP="003F27F2">
      <w:pPr>
        <w:spacing w:line="256" w:lineRule="auto"/>
        <w:ind w:firstLine="709"/>
        <w:jc w:val="both"/>
        <w:rPr>
          <w:rFonts w:ascii="Times New Roman" w:eastAsia="Times New Roman" w:hAnsi="Times New Roman" w:cs="Times New Roman"/>
          <w:b/>
          <w:sz w:val="24"/>
          <w:szCs w:val="24"/>
        </w:rPr>
      </w:pPr>
    </w:p>
    <w:p w14:paraId="00000008" w14:textId="77777777" w:rsidR="001B337F" w:rsidRDefault="00426CD4" w:rsidP="003F27F2">
      <w:pPr>
        <w:spacing w:line="25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9" w14:textId="6D714FB9" w:rsidR="001B337F" w:rsidRPr="003F27F2" w:rsidRDefault="00426CD4" w:rsidP="003F27F2">
      <w:pPr>
        <w:pStyle w:val="ac"/>
        <w:spacing w:before="0" w:beforeAutospacing="0" w:after="0" w:afterAutospacing="0"/>
        <w:ind w:firstLine="709"/>
        <w:jc w:val="both"/>
        <w:rPr>
          <w:lang w:val="ru-RU"/>
        </w:rPr>
      </w:pPr>
      <w:bookmarkStart w:id="1" w:name="_heading=h.gjdgxs" w:colFirst="0" w:colLast="0"/>
      <w:bookmarkEnd w:id="1"/>
      <w:r>
        <w:t xml:space="preserve">1.Строк подання пропозиції спливає </w:t>
      </w:r>
      <w:r>
        <w:rPr>
          <w:b/>
        </w:rPr>
        <w:t xml:space="preserve">о 18 годині 00 хвилин за київським часом </w:t>
      </w:r>
      <w:r w:rsidR="003F27F2">
        <w:rPr>
          <w:b/>
          <w:lang w:val="ru-RU"/>
        </w:rPr>
        <w:t>31</w:t>
      </w:r>
      <w:r w:rsidR="003F27F2">
        <w:rPr>
          <w:b/>
        </w:rPr>
        <w:t xml:space="preserve"> серпня</w:t>
      </w:r>
      <w:r>
        <w:rPr>
          <w:b/>
        </w:rPr>
        <w:t xml:space="preserve"> 2020 року</w:t>
      </w:r>
      <w:r w:rsidR="003F27F2">
        <w:rPr>
          <w:lang w:val="ru-RU"/>
        </w:rPr>
        <w:t>, але не</w:t>
      </w:r>
      <w:r w:rsidR="003F27F2">
        <w:rPr>
          <w:color w:val="000000"/>
        </w:rPr>
        <w:t xml:space="preserve"> пізніше 30 дня після відміни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003F27F2">
        <w:rPr>
          <w:color w:val="000000"/>
        </w:rPr>
        <w:t>коронавірусом</w:t>
      </w:r>
      <w:proofErr w:type="spellEnd"/>
      <w:r w:rsidR="003F27F2">
        <w:rPr>
          <w:color w:val="000000"/>
        </w:rPr>
        <w:t xml:space="preserve"> SARS-CoV-2</w:t>
      </w:r>
      <w:r w:rsidR="003F27F2">
        <w:rPr>
          <w:color w:val="000000"/>
          <w:lang w:val="ru-RU"/>
        </w:rPr>
        <w:t>.</w:t>
      </w:r>
    </w:p>
    <w:p w14:paraId="0000000A" w14:textId="77777777" w:rsidR="001B337F" w:rsidRDefault="00426CD4" w:rsidP="003F27F2">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B" w14:textId="77777777" w:rsidR="001B337F" w:rsidRDefault="00426CD4" w:rsidP="003F27F2">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C"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D"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0E"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0F"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0"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1"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2"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3"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5" w14:textId="75326BCE" w:rsidR="001B337F" w:rsidRDefault="003F27F2" w:rsidP="003F27F2">
      <w:pPr>
        <w:spacing w:line="256"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ru-RU"/>
        </w:rPr>
        <w:t>4</w:t>
      </w:r>
      <w:r w:rsidR="00426CD4">
        <w:rPr>
          <w:rFonts w:ascii="Times New Roman" w:eastAsia="Times New Roman" w:hAnsi="Times New Roman" w:cs="Times New Roman"/>
          <w:sz w:val="24"/>
          <w:szCs w:val="24"/>
        </w:rPr>
        <w:t>. НСЗУ розглядає про</w:t>
      </w:r>
      <w:r>
        <w:rPr>
          <w:rFonts w:ascii="Times New Roman" w:eastAsia="Times New Roman" w:hAnsi="Times New Roman" w:cs="Times New Roman"/>
          <w:sz w:val="24"/>
          <w:szCs w:val="24"/>
        </w:rPr>
        <w:t xml:space="preserve">позиції про укладення договору </w:t>
      </w:r>
      <w:proofErr w:type="spellStart"/>
      <w:r>
        <w:rPr>
          <w:rFonts w:ascii="Times New Roman" w:eastAsia="Times New Roman" w:hAnsi="Times New Roman" w:cs="Times New Roman"/>
          <w:sz w:val="24"/>
          <w:szCs w:val="24"/>
          <w:lang w:val="ru-RU"/>
        </w:rPr>
        <w:t>протягом</w:t>
      </w:r>
      <w:proofErr w:type="spellEnd"/>
      <w:r>
        <w:rPr>
          <w:rFonts w:ascii="Times New Roman" w:eastAsia="Times New Roman" w:hAnsi="Times New Roman" w:cs="Times New Roman"/>
          <w:sz w:val="24"/>
          <w:szCs w:val="24"/>
          <w:lang w:val="ru-RU"/>
        </w:rPr>
        <w:t xml:space="preserve"> строку </w:t>
      </w:r>
      <w:proofErr w:type="spellStart"/>
      <w:r>
        <w:rPr>
          <w:rFonts w:ascii="Times New Roman" w:eastAsia="Times New Roman" w:hAnsi="Times New Roman" w:cs="Times New Roman"/>
          <w:sz w:val="24"/>
          <w:szCs w:val="24"/>
          <w:lang w:val="ru-RU"/>
        </w:rPr>
        <w:t>визначеного</w:t>
      </w:r>
      <w:proofErr w:type="spellEnd"/>
      <w:r>
        <w:rPr>
          <w:rFonts w:ascii="Times New Roman" w:eastAsia="Times New Roman" w:hAnsi="Times New Roman" w:cs="Times New Roman"/>
          <w:sz w:val="24"/>
          <w:szCs w:val="24"/>
          <w:lang w:val="ru-RU"/>
        </w:rPr>
        <w:t xml:space="preserve"> для </w:t>
      </w:r>
      <w:proofErr w:type="spellStart"/>
      <w:r>
        <w:rPr>
          <w:rFonts w:ascii="Times New Roman" w:eastAsia="Times New Roman" w:hAnsi="Times New Roman" w:cs="Times New Roman"/>
          <w:sz w:val="24"/>
          <w:szCs w:val="24"/>
          <w:lang w:val="ru-RU"/>
        </w:rPr>
        <w:t>подання</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пропозиц</w:t>
      </w:r>
      <w:r>
        <w:rPr>
          <w:rFonts w:ascii="Times New Roman" w:eastAsia="Times New Roman" w:hAnsi="Times New Roman" w:cs="Times New Roman"/>
          <w:sz w:val="24"/>
          <w:szCs w:val="24"/>
          <w:lang w:val="uk-UA"/>
        </w:rPr>
        <w:t>ій</w:t>
      </w:r>
      <w:proofErr w:type="spellEnd"/>
      <w:r>
        <w:rPr>
          <w:rFonts w:ascii="Times New Roman" w:eastAsia="Times New Roman" w:hAnsi="Times New Roman" w:cs="Times New Roman"/>
          <w:sz w:val="24"/>
          <w:szCs w:val="24"/>
          <w:lang w:val="uk-UA"/>
        </w:rPr>
        <w:t>.</w:t>
      </w:r>
    </w:p>
    <w:p w14:paraId="2A5EC203" w14:textId="77777777" w:rsidR="003F27F2" w:rsidRDefault="003F27F2" w:rsidP="003F27F2">
      <w:pPr>
        <w:spacing w:line="256" w:lineRule="auto"/>
        <w:ind w:firstLine="709"/>
        <w:jc w:val="both"/>
        <w:rPr>
          <w:rFonts w:ascii="Times New Roman" w:eastAsia="Times New Roman" w:hAnsi="Times New Roman" w:cs="Times New Roman"/>
          <w:sz w:val="24"/>
          <w:szCs w:val="24"/>
          <w:lang w:val="uk-UA"/>
        </w:rPr>
      </w:pPr>
    </w:p>
    <w:p w14:paraId="744001F9" w14:textId="287A4193" w:rsidR="003F27F2" w:rsidRPr="003F27F2" w:rsidRDefault="003F27F2" w:rsidP="003F27F2">
      <w:pPr>
        <w:spacing w:line="256" w:lineRule="auto"/>
        <w:ind w:firstLine="709"/>
        <w:jc w:val="both"/>
        <w:rPr>
          <w:rFonts w:ascii="Times New Roman" w:eastAsia="Times New Roman" w:hAnsi="Times New Roman" w:cs="Times New Roman"/>
          <w:sz w:val="24"/>
          <w:szCs w:val="24"/>
          <w:highlight w:val="white"/>
          <w:lang w:val="uk-UA"/>
        </w:rPr>
      </w:pPr>
      <w:r w:rsidRPr="003F27F2">
        <w:rPr>
          <w:rFonts w:ascii="Times New Roman" w:eastAsia="Times New Roman" w:hAnsi="Times New Roman" w:cs="Times New Roman"/>
          <w:sz w:val="24"/>
          <w:szCs w:val="24"/>
          <w:lang w:val="uk-UA"/>
        </w:rPr>
        <w:t>Відповідно до пункту 116</w:t>
      </w:r>
      <w:r>
        <w:rPr>
          <w:rFonts w:ascii="Times New Roman" w:eastAsia="Times New Roman" w:hAnsi="Times New Roman" w:cs="Times New Roman"/>
          <w:sz w:val="24"/>
          <w:szCs w:val="24"/>
          <w:vertAlign w:val="superscript"/>
          <w:lang w:val="uk-UA"/>
        </w:rPr>
        <w:t>1</w:t>
      </w:r>
      <w:r w:rsidRPr="003F27F2">
        <w:rPr>
          <w:rFonts w:ascii="Times New Roman" w:eastAsia="Times New Roman" w:hAnsi="Times New Roman" w:cs="Times New Roman"/>
          <w:sz w:val="24"/>
          <w:szCs w:val="24"/>
          <w:lang w:val="uk-UA"/>
        </w:rPr>
        <w:t xml:space="preserve">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5 лютого 2020 р. № 65 (далі - Порядок),</w:t>
      </w:r>
      <w:r>
        <w:rPr>
          <w:rFonts w:ascii="Times New Roman" w:eastAsia="Times New Roman" w:hAnsi="Times New Roman" w:cs="Times New Roman"/>
          <w:sz w:val="24"/>
          <w:szCs w:val="24"/>
          <w:lang w:val="uk-UA"/>
        </w:rPr>
        <w:t xml:space="preserve"> </w:t>
      </w:r>
      <w:r w:rsidRPr="003F27F2">
        <w:rPr>
          <w:rFonts w:ascii="Times New Roman" w:eastAsia="Times New Roman" w:hAnsi="Times New Roman" w:cs="Times New Roman"/>
          <w:sz w:val="24"/>
          <w:szCs w:val="24"/>
        </w:rPr>
        <w:t xml:space="preserve">НСЗУ укладає договори про надання стаціонарної допомоги пацієнтам з гострою респіраторною хворобою COVID-19, спричиненою </w:t>
      </w:r>
      <w:proofErr w:type="spellStart"/>
      <w:r w:rsidRPr="003F27F2">
        <w:rPr>
          <w:rFonts w:ascii="Times New Roman" w:eastAsia="Times New Roman" w:hAnsi="Times New Roman" w:cs="Times New Roman"/>
          <w:sz w:val="24"/>
          <w:szCs w:val="24"/>
        </w:rPr>
        <w:t>коронавірусом</w:t>
      </w:r>
      <w:proofErr w:type="spellEnd"/>
      <w:r w:rsidRPr="003F27F2">
        <w:rPr>
          <w:rFonts w:ascii="Times New Roman" w:eastAsia="Times New Roman" w:hAnsi="Times New Roman" w:cs="Times New Roman"/>
          <w:sz w:val="24"/>
          <w:szCs w:val="24"/>
        </w:rPr>
        <w:t xml:space="preserve"> SARS-CoV-2 (далі — медичні послуги), з надавачами медичних послуг, які включені до переліку закладів охорони </w:t>
      </w:r>
      <w:proofErr w:type="spellStart"/>
      <w:r w:rsidRPr="003F27F2">
        <w:rPr>
          <w:rFonts w:ascii="Times New Roman" w:eastAsia="Times New Roman" w:hAnsi="Times New Roman" w:cs="Times New Roman"/>
          <w:sz w:val="24"/>
          <w:szCs w:val="24"/>
        </w:rPr>
        <w:t>здоровʼя</w:t>
      </w:r>
      <w:proofErr w:type="spellEnd"/>
      <w:r w:rsidRPr="003F27F2">
        <w:rPr>
          <w:rFonts w:ascii="Times New Roman" w:eastAsia="Times New Roman" w:hAnsi="Times New Roman" w:cs="Times New Roman"/>
          <w:sz w:val="24"/>
          <w:szCs w:val="24"/>
        </w:rPr>
        <w:t xml:space="preserve">, визначених для госпіталізації пацієнтів з гострою респіраторною хворобою COVID-19, спричиненою </w:t>
      </w:r>
      <w:proofErr w:type="spellStart"/>
      <w:r w:rsidRPr="003F27F2">
        <w:rPr>
          <w:rFonts w:ascii="Times New Roman" w:eastAsia="Times New Roman" w:hAnsi="Times New Roman" w:cs="Times New Roman"/>
          <w:sz w:val="24"/>
          <w:szCs w:val="24"/>
        </w:rPr>
        <w:t>коронавірусом</w:t>
      </w:r>
      <w:proofErr w:type="spellEnd"/>
      <w:r w:rsidRPr="003F27F2">
        <w:rPr>
          <w:rFonts w:ascii="Times New Roman" w:eastAsia="Times New Roman" w:hAnsi="Times New Roman" w:cs="Times New Roman"/>
          <w:sz w:val="24"/>
          <w:szCs w:val="24"/>
        </w:rPr>
        <w:t xml:space="preserve"> SARS-CoV-2, поданого керівником робіт з ліквідації наслідків надзвичайної ситуації медико-біологічного характеру державного рівня, пов’язаної з поширенням на території України гострої респіраторної хвороби COVID-19, спричиненої </w:t>
      </w:r>
      <w:proofErr w:type="spellStart"/>
      <w:r w:rsidRPr="003F27F2">
        <w:rPr>
          <w:rFonts w:ascii="Times New Roman" w:eastAsia="Times New Roman" w:hAnsi="Times New Roman" w:cs="Times New Roman"/>
          <w:sz w:val="24"/>
          <w:szCs w:val="24"/>
        </w:rPr>
        <w:t>коронавірусом</w:t>
      </w:r>
      <w:proofErr w:type="spellEnd"/>
      <w:r w:rsidRPr="003F27F2">
        <w:rPr>
          <w:rFonts w:ascii="Times New Roman" w:eastAsia="Times New Roman" w:hAnsi="Times New Roman" w:cs="Times New Roman"/>
          <w:sz w:val="24"/>
          <w:szCs w:val="24"/>
        </w:rPr>
        <w:t xml:space="preserve"> SARS-CoV-2</w:t>
      </w:r>
      <w:r>
        <w:rPr>
          <w:rFonts w:ascii="Times New Roman" w:eastAsia="Times New Roman" w:hAnsi="Times New Roman" w:cs="Times New Roman"/>
          <w:sz w:val="24"/>
          <w:szCs w:val="24"/>
          <w:lang w:val="uk-UA"/>
        </w:rPr>
        <w:t>.</w:t>
      </w:r>
    </w:p>
    <w:p w14:paraId="00000016" w14:textId="77777777" w:rsidR="001B337F" w:rsidRDefault="001B337F" w:rsidP="003F27F2">
      <w:pPr>
        <w:shd w:val="clear" w:color="auto" w:fill="FFFFFF"/>
        <w:spacing w:line="240" w:lineRule="auto"/>
        <w:ind w:firstLine="709"/>
        <w:jc w:val="center"/>
        <w:rPr>
          <w:rFonts w:ascii="Times New Roman" w:eastAsia="Times New Roman" w:hAnsi="Times New Roman" w:cs="Times New Roman"/>
          <w:b/>
          <w:sz w:val="24"/>
          <w:szCs w:val="24"/>
        </w:rPr>
      </w:pPr>
    </w:p>
    <w:p w14:paraId="00000017" w14:textId="77777777" w:rsidR="001B337F" w:rsidRDefault="00426CD4" w:rsidP="003F27F2">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Умови закупівлі медичних послуг, які будуть надаватись за Договором </w:t>
      </w:r>
    </w:p>
    <w:p w14:paraId="00000018" w14:textId="77777777" w:rsidR="001B337F" w:rsidRDefault="001B337F" w:rsidP="003F27F2">
      <w:pPr>
        <w:shd w:val="clear" w:color="auto" w:fill="FFFFFF"/>
        <w:spacing w:line="240" w:lineRule="auto"/>
        <w:ind w:firstLine="709"/>
        <w:jc w:val="both"/>
        <w:rPr>
          <w:rFonts w:ascii="Times New Roman" w:eastAsia="Times New Roman" w:hAnsi="Times New Roman" w:cs="Times New Roman"/>
          <w:b/>
          <w:sz w:val="24"/>
          <w:szCs w:val="24"/>
        </w:rPr>
      </w:pPr>
    </w:p>
    <w:p w14:paraId="00000019"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A"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 xml:space="preserve">Умови надання послуг: </w:t>
      </w:r>
      <w:r>
        <w:rPr>
          <w:rFonts w:ascii="Times New Roman" w:eastAsia="Times New Roman" w:hAnsi="Times New Roman" w:cs="Times New Roman"/>
          <w:sz w:val="24"/>
          <w:szCs w:val="24"/>
          <w:highlight w:val="white"/>
        </w:rPr>
        <w:t>стаціонарно.</w:t>
      </w:r>
    </w:p>
    <w:p w14:paraId="0000001B"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 xml:space="preserve">Підстави надання послуг: </w:t>
      </w:r>
      <w:r>
        <w:rPr>
          <w:rFonts w:ascii="Times New Roman" w:eastAsia="Times New Roman" w:hAnsi="Times New Roman" w:cs="Times New Roman"/>
          <w:sz w:val="24"/>
          <w:szCs w:val="24"/>
          <w:highlight w:val="white"/>
        </w:rPr>
        <w:t xml:space="preserve">підозра або встановлене захворювання на </w:t>
      </w:r>
      <w:proofErr w:type="spellStart"/>
      <w:r>
        <w:rPr>
          <w:rFonts w:ascii="Times New Roman" w:eastAsia="Times New Roman" w:hAnsi="Times New Roman" w:cs="Times New Roman"/>
          <w:sz w:val="24"/>
          <w:szCs w:val="24"/>
        </w:rPr>
        <w:t>коронавірусну</w:t>
      </w:r>
      <w:proofErr w:type="spellEnd"/>
      <w:r>
        <w:rPr>
          <w:rFonts w:ascii="Times New Roman" w:eastAsia="Times New Roman" w:hAnsi="Times New Roman" w:cs="Times New Roman"/>
          <w:sz w:val="24"/>
          <w:szCs w:val="24"/>
        </w:rPr>
        <w:t xml:space="preserve"> хворобу (COVID-19) (</w:t>
      </w:r>
      <w:r>
        <w:rPr>
          <w:rFonts w:ascii="Times New Roman" w:eastAsia="Times New Roman" w:hAnsi="Times New Roman" w:cs="Times New Roman"/>
          <w:sz w:val="24"/>
          <w:szCs w:val="24"/>
          <w:highlight w:val="white"/>
        </w:rPr>
        <w:t>U07.1 "2019-nCoV гостра респіраторна хвороба"):</w:t>
      </w:r>
    </w:p>
    <w:p w14:paraId="0000001C" w14:textId="77777777" w:rsidR="001B337F" w:rsidRDefault="00426CD4" w:rsidP="003F27F2">
      <w:pPr>
        <w:shd w:val="clear" w:color="auto" w:fill="FFFFFF"/>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електронне направлення лікаря з надання ПМД, якого обрано за декларацією про вибір лікаря, або лікуючого лікаря;</w:t>
      </w:r>
    </w:p>
    <w:p w14:paraId="0000001D" w14:textId="77777777" w:rsidR="001B337F" w:rsidRDefault="00426CD4" w:rsidP="003F27F2">
      <w:pPr>
        <w:shd w:val="clear" w:color="auto" w:fill="FFFFFF"/>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доставлення бригадою екстреної (швидкої) медичної допомоги;</w:t>
      </w:r>
    </w:p>
    <w:p w14:paraId="0000001E" w14:textId="77777777" w:rsidR="001B337F" w:rsidRDefault="00426CD4" w:rsidP="003F27F2">
      <w:pPr>
        <w:shd w:val="clear" w:color="auto" w:fill="FFFFFF"/>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електронне направлення з іншого клінічного підрозділу та/або закладу;</w:t>
      </w:r>
    </w:p>
    <w:p w14:paraId="0000001F" w14:textId="77777777" w:rsidR="001B337F" w:rsidRDefault="00426CD4" w:rsidP="003F27F2">
      <w:pPr>
        <w:shd w:val="clear" w:color="auto" w:fill="FFFFFF"/>
        <w:ind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самозвернення</w:t>
      </w:r>
      <w:proofErr w:type="spellEnd"/>
      <w:r>
        <w:rPr>
          <w:rFonts w:ascii="Times New Roman" w:eastAsia="Times New Roman" w:hAnsi="Times New Roman" w:cs="Times New Roman"/>
          <w:sz w:val="24"/>
          <w:szCs w:val="24"/>
          <w:highlight w:val="white"/>
        </w:rPr>
        <w:t xml:space="preserve"> у невідкладному стані.</w:t>
      </w:r>
    </w:p>
    <w:p w14:paraId="00000020"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організації надання послуги:</w:t>
      </w:r>
    </w:p>
    <w:p w14:paraId="00000021" w14:textId="77777777" w:rsidR="001B337F" w:rsidRDefault="00426CD4" w:rsidP="003F27F2">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в закладі охорони здоров’я внутрішнього наказу щодо переліку медичних та інших працівників, які безпосередньо працюють з пацієнтам з підозрою або діагнозом COVID-19. Внутрішній наказ має спиратися на вимоги щодо Вимог </w:t>
      </w:r>
      <w:r>
        <w:rPr>
          <w:rFonts w:ascii="Times New Roman" w:eastAsia="Times New Roman" w:hAnsi="Times New Roman" w:cs="Times New Roman"/>
          <w:sz w:val="24"/>
          <w:szCs w:val="24"/>
          <w:highlight w:val="white"/>
        </w:rPr>
        <w:t>до спеціалізації та кількості фахівців, визначених цими умовами договору.</w:t>
      </w:r>
    </w:p>
    <w:p w14:paraId="00000022" w14:textId="77777777" w:rsidR="001B337F" w:rsidRDefault="00426CD4" w:rsidP="003F27F2">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Здійснення додаткових доплат (винагород) співробітникам закладу охорони здоров’я, які безпосередньо задіяні до лікування пацієнтів з </w:t>
      </w:r>
      <w:proofErr w:type="spellStart"/>
      <w:r>
        <w:rPr>
          <w:rFonts w:ascii="Times New Roman" w:eastAsia="Times New Roman" w:hAnsi="Times New Roman" w:cs="Times New Roman"/>
          <w:sz w:val="24"/>
          <w:szCs w:val="24"/>
        </w:rPr>
        <w:t>коронавірусною</w:t>
      </w:r>
      <w:proofErr w:type="spellEnd"/>
      <w:r>
        <w:rPr>
          <w:rFonts w:ascii="Times New Roman" w:eastAsia="Times New Roman" w:hAnsi="Times New Roman" w:cs="Times New Roman"/>
          <w:sz w:val="24"/>
          <w:szCs w:val="24"/>
        </w:rPr>
        <w:t xml:space="preserve"> хворобою (COVID-19) у розмірі до 300 відсотків заробітної плати (посадового окладу (з підвищеннями) з урахуванням обов’язкових доплат, надбавок) відповідно до законодавства.</w:t>
      </w:r>
    </w:p>
    <w:p w14:paraId="00000023" w14:textId="77777777" w:rsidR="001B337F" w:rsidRDefault="00426CD4" w:rsidP="003F27F2">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Здійснення закупівлі, використання та збереження залишків лікарських засобів та медичних виробів, необхідних для лікування пацієнтів з </w:t>
      </w:r>
      <w:proofErr w:type="spellStart"/>
      <w:r>
        <w:rPr>
          <w:rFonts w:ascii="Times New Roman" w:eastAsia="Times New Roman" w:hAnsi="Times New Roman" w:cs="Times New Roman"/>
          <w:sz w:val="24"/>
          <w:szCs w:val="24"/>
        </w:rPr>
        <w:t>коронавірусною</w:t>
      </w:r>
      <w:proofErr w:type="spellEnd"/>
      <w:r>
        <w:rPr>
          <w:rFonts w:ascii="Times New Roman" w:eastAsia="Times New Roman" w:hAnsi="Times New Roman" w:cs="Times New Roman"/>
          <w:sz w:val="24"/>
          <w:szCs w:val="24"/>
        </w:rPr>
        <w:t xml:space="preserve"> хворобою (COVID-19) відповідно до галузевих стандартів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після закінчення дії договору), крім лікарських засобів та медичних виробів, постачання яких здійснюється шляхом централізованих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Міністерством охорони здоров'я.</w:t>
      </w:r>
    </w:p>
    <w:p w14:paraId="00000024" w14:textId="77777777" w:rsidR="001B337F" w:rsidRDefault="00426CD4" w:rsidP="003F27F2">
      <w:pPr>
        <w:numPr>
          <w:ilvl w:val="0"/>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Забезпечення розділення потоків пацієнтів із підозрою або встановленим захворюванням на </w:t>
      </w:r>
      <w:proofErr w:type="spellStart"/>
      <w:r>
        <w:rPr>
          <w:rFonts w:ascii="Times New Roman" w:eastAsia="Times New Roman" w:hAnsi="Times New Roman" w:cs="Times New Roman"/>
          <w:sz w:val="24"/>
          <w:szCs w:val="24"/>
        </w:rPr>
        <w:t>коронавірусну</w:t>
      </w:r>
      <w:proofErr w:type="spellEnd"/>
      <w:r>
        <w:rPr>
          <w:rFonts w:ascii="Times New Roman" w:eastAsia="Times New Roman" w:hAnsi="Times New Roman" w:cs="Times New Roman"/>
          <w:sz w:val="24"/>
          <w:szCs w:val="24"/>
        </w:rPr>
        <w:t xml:space="preserve"> хворобу (COVID-19)</w:t>
      </w:r>
      <w:r>
        <w:rPr>
          <w:rFonts w:ascii="Times New Roman" w:eastAsia="Times New Roman" w:hAnsi="Times New Roman" w:cs="Times New Roman"/>
          <w:sz w:val="24"/>
          <w:szCs w:val="24"/>
          <w:highlight w:val="white"/>
        </w:rPr>
        <w:t xml:space="preserve"> та пацієнтів з іншими захворюваннями.</w:t>
      </w:r>
    </w:p>
    <w:p w14:paraId="00000025" w14:textId="77777777" w:rsidR="001B337F" w:rsidRDefault="00426CD4" w:rsidP="003F27F2">
      <w:pPr>
        <w:numPr>
          <w:ilvl w:val="0"/>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сортування пацієнтів у спеціальній зоні із визначенням потреби у госпіталізації із проведенням додаткового обстеження (</w:t>
      </w:r>
      <w:proofErr w:type="spellStart"/>
      <w:r>
        <w:rPr>
          <w:rFonts w:ascii="Times New Roman" w:eastAsia="Times New Roman" w:hAnsi="Times New Roman" w:cs="Times New Roman"/>
          <w:sz w:val="24"/>
          <w:szCs w:val="24"/>
          <w:highlight w:val="white"/>
        </w:rPr>
        <w:t>пульсоксиметрія</w:t>
      </w:r>
      <w:proofErr w:type="spellEnd"/>
      <w:r>
        <w:rPr>
          <w:rFonts w:ascii="Times New Roman" w:eastAsia="Times New Roman" w:hAnsi="Times New Roman" w:cs="Times New Roman"/>
          <w:sz w:val="24"/>
          <w:szCs w:val="24"/>
          <w:highlight w:val="white"/>
        </w:rPr>
        <w:t>, рентгенографія у разі потреби, тощо). Визначення особи із підозрою на інфікування, зокрема:</w:t>
      </w:r>
    </w:p>
    <w:p w14:paraId="00000026"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особи з ознаками і симптомами, характерними для </w:t>
      </w:r>
      <w:proofErr w:type="spellStart"/>
      <w:r>
        <w:rPr>
          <w:rFonts w:ascii="Times New Roman" w:eastAsia="Times New Roman" w:hAnsi="Times New Roman" w:cs="Times New Roman"/>
          <w:sz w:val="24"/>
          <w:szCs w:val="24"/>
          <w:highlight w:val="white"/>
        </w:rPr>
        <w:t>коронавірусної</w:t>
      </w:r>
      <w:proofErr w:type="spellEnd"/>
      <w:r>
        <w:rPr>
          <w:rFonts w:ascii="Times New Roman" w:eastAsia="Times New Roman" w:hAnsi="Times New Roman" w:cs="Times New Roman"/>
          <w:sz w:val="24"/>
          <w:szCs w:val="24"/>
          <w:highlight w:val="white"/>
        </w:rPr>
        <w:t xml:space="preserve"> хвороби (COVID-19) (лихоманка та/або ознаки респіраторної інфекції: кашель, задишка, утруднене дихання та ін.);</w:t>
      </w:r>
    </w:p>
    <w:p w14:paraId="00000027"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особи, включно із медичним персоналом, які протягом останніх 14 днів до появи симптомів перебували у контакті з пацієнтом із підозрою або встановленим захворюванням на </w:t>
      </w:r>
      <w:proofErr w:type="spellStart"/>
      <w:r>
        <w:rPr>
          <w:rFonts w:ascii="Times New Roman" w:eastAsia="Times New Roman" w:hAnsi="Times New Roman" w:cs="Times New Roman"/>
          <w:sz w:val="24"/>
          <w:szCs w:val="24"/>
          <w:highlight w:val="white"/>
        </w:rPr>
        <w:t>коронавірусну</w:t>
      </w:r>
      <w:proofErr w:type="spellEnd"/>
      <w:r>
        <w:rPr>
          <w:rFonts w:ascii="Times New Roman" w:eastAsia="Times New Roman" w:hAnsi="Times New Roman" w:cs="Times New Roman"/>
          <w:sz w:val="24"/>
          <w:szCs w:val="24"/>
          <w:highlight w:val="white"/>
        </w:rPr>
        <w:t xml:space="preserve"> хворобу (</w:t>
      </w:r>
      <w:r>
        <w:rPr>
          <w:rFonts w:ascii="Times New Roman" w:eastAsia="Times New Roman" w:hAnsi="Times New Roman" w:cs="Times New Roman"/>
          <w:sz w:val="24"/>
          <w:szCs w:val="24"/>
        </w:rPr>
        <w:t>COVID-19)</w:t>
      </w:r>
      <w:r>
        <w:rPr>
          <w:rFonts w:ascii="Times New Roman" w:eastAsia="Times New Roman" w:hAnsi="Times New Roman" w:cs="Times New Roman"/>
          <w:sz w:val="24"/>
          <w:szCs w:val="24"/>
          <w:highlight w:val="white"/>
        </w:rPr>
        <w:t>;</w:t>
      </w:r>
    </w:p>
    <w:p w14:paraId="00000028"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особи, які протягом останніх 14 днів до появи симптомів прибули із країн/областей, де виявлено COVID-19.</w:t>
      </w:r>
    </w:p>
    <w:p w14:paraId="00000029" w14:textId="77777777" w:rsidR="001B337F" w:rsidRDefault="00426CD4" w:rsidP="003F27F2">
      <w:pPr>
        <w:numPr>
          <w:ilvl w:val="0"/>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Забезпечення ізоляції пацієнтів з підозрою або встановленим захворюванням на </w:t>
      </w:r>
      <w:proofErr w:type="spellStart"/>
      <w:r>
        <w:rPr>
          <w:rFonts w:ascii="Times New Roman" w:eastAsia="Times New Roman" w:hAnsi="Times New Roman" w:cs="Times New Roman"/>
          <w:sz w:val="24"/>
          <w:szCs w:val="24"/>
        </w:rPr>
        <w:t>коронавірусну</w:t>
      </w:r>
      <w:proofErr w:type="spellEnd"/>
      <w:r>
        <w:rPr>
          <w:rFonts w:ascii="Times New Roman" w:eastAsia="Times New Roman" w:hAnsi="Times New Roman" w:cs="Times New Roman"/>
          <w:sz w:val="24"/>
          <w:szCs w:val="24"/>
        </w:rPr>
        <w:t xml:space="preserve"> хворобу (COVID-19)</w:t>
      </w:r>
      <w:r>
        <w:rPr>
          <w:rFonts w:ascii="Times New Roman" w:eastAsia="Times New Roman" w:hAnsi="Times New Roman" w:cs="Times New Roman"/>
          <w:sz w:val="24"/>
          <w:szCs w:val="24"/>
          <w:highlight w:val="white"/>
        </w:rPr>
        <w:t>, які перебувають на стаціонарному лікуванні в закладі охорони здоров’я.</w:t>
      </w:r>
    </w:p>
    <w:p w14:paraId="0000002A" w14:textId="77777777" w:rsidR="001B337F" w:rsidRDefault="00426CD4" w:rsidP="003F27F2">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Наявність відділення/палат інтенсивної терапії.</w:t>
      </w:r>
    </w:p>
    <w:p w14:paraId="0000002B" w14:textId="77777777" w:rsidR="001B337F" w:rsidRDefault="00426CD4" w:rsidP="003F27F2">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Наявність ліжок з можливістю проведення оксигенотерапії.</w:t>
      </w:r>
    </w:p>
    <w:p w14:paraId="0000002C" w14:textId="77777777" w:rsidR="001B337F" w:rsidRDefault="00426CD4" w:rsidP="003F27F2">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Використання аналізаторів газів крові при наявності відповідного обладнання.</w:t>
      </w:r>
    </w:p>
    <w:p w14:paraId="0000002D" w14:textId="77777777" w:rsidR="001B337F" w:rsidRDefault="00426CD4" w:rsidP="003F27F2">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Наявність функціональних ліжок з </w:t>
      </w:r>
      <w:proofErr w:type="spellStart"/>
      <w:r>
        <w:rPr>
          <w:rFonts w:ascii="Times New Roman" w:eastAsia="Times New Roman" w:hAnsi="Times New Roman" w:cs="Times New Roman"/>
          <w:sz w:val="24"/>
          <w:szCs w:val="24"/>
          <w:highlight w:val="white"/>
        </w:rPr>
        <w:t>протипролежневими</w:t>
      </w:r>
      <w:proofErr w:type="spellEnd"/>
      <w:r>
        <w:rPr>
          <w:rFonts w:ascii="Times New Roman" w:eastAsia="Times New Roman" w:hAnsi="Times New Roman" w:cs="Times New Roman"/>
          <w:sz w:val="24"/>
          <w:szCs w:val="24"/>
          <w:highlight w:val="white"/>
        </w:rPr>
        <w:t xml:space="preserve"> матрацами для проведення інтенсивної терапії з можливістю переміщувати пацієнта, забезпечених доступом до кисню через кисневі розетки із центрального джерела кисню та/або за допомогою концентраторів/генераторів, та/або з кисневих балонів.</w:t>
      </w:r>
    </w:p>
    <w:p w14:paraId="0000002E" w14:textId="77777777" w:rsidR="001B337F" w:rsidRDefault="00426CD4" w:rsidP="003F27F2">
      <w:pPr>
        <w:numPr>
          <w:ilvl w:val="0"/>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Забезпечення відстані між ліжками пацієнтів щонайменше 1 м.</w:t>
      </w:r>
    </w:p>
    <w:p w14:paraId="0000002F" w14:textId="77777777" w:rsidR="001B337F" w:rsidRDefault="00426CD4" w:rsidP="003F27F2">
      <w:pPr>
        <w:numPr>
          <w:ilvl w:val="0"/>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Здійснення обліку всіх осіб, які контактували з пацієнтом з підозрою або підтвердженою </w:t>
      </w:r>
      <w:proofErr w:type="spellStart"/>
      <w:r>
        <w:rPr>
          <w:rFonts w:ascii="Times New Roman" w:eastAsia="Times New Roman" w:hAnsi="Times New Roman" w:cs="Times New Roman"/>
          <w:sz w:val="24"/>
          <w:szCs w:val="24"/>
        </w:rPr>
        <w:t>коронавірусною</w:t>
      </w:r>
      <w:proofErr w:type="spellEnd"/>
      <w:r>
        <w:rPr>
          <w:rFonts w:ascii="Times New Roman" w:eastAsia="Times New Roman" w:hAnsi="Times New Roman" w:cs="Times New Roman"/>
          <w:sz w:val="24"/>
          <w:szCs w:val="24"/>
        </w:rPr>
        <w:t xml:space="preserve"> хворобою (COVID-19)</w:t>
      </w:r>
      <w:r>
        <w:rPr>
          <w:rFonts w:ascii="Times New Roman" w:eastAsia="Times New Roman" w:hAnsi="Times New Roman" w:cs="Times New Roman"/>
          <w:sz w:val="24"/>
          <w:szCs w:val="24"/>
          <w:highlight w:val="white"/>
        </w:rPr>
        <w:t xml:space="preserve"> під час лікування в стаціонарі, включаючи медичних працівників.</w:t>
      </w:r>
    </w:p>
    <w:p w14:paraId="00000030" w14:textId="77777777" w:rsidR="001B337F" w:rsidRDefault="00426CD4" w:rsidP="003F27F2">
      <w:pPr>
        <w:numPr>
          <w:ilvl w:val="0"/>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Забезпечення можливості проведення таких лабораторних досліджень у закладі або на умовах договору </w:t>
      </w:r>
      <w:proofErr w:type="spellStart"/>
      <w:r>
        <w:rPr>
          <w:rFonts w:ascii="Times New Roman" w:eastAsia="Times New Roman" w:hAnsi="Times New Roman" w:cs="Times New Roman"/>
          <w:sz w:val="24"/>
          <w:szCs w:val="24"/>
          <w:highlight w:val="white"/>
        </w:rPr>
        <w:t>підряду</w:t>
      </w:r>
      <w:proofErr w:type="spellEnd"/>
      <w:r>
        <w:rPr>
          <w:rFonts w:ascii="Times New Roman" w:eastAsia="Times New Roman" w:hAnsi="Times New Roman" w:cs="Times New Roman"/>
          <w:sz w:val="24"/>
          <w:szCs w:val="24"/>
          <w:highlight w:val="white"/>
        </w:rPr>
        <w:t>:</w:t>
      </w:r>
    </w:p>
    <w:p w14:paraId="00000031"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розгорнутий клінічний аналіз крові;</w:t>
      </w:r>
    </w:p>
    <w:p w14:paraId="00000032"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визначення групи крові і резус фактору;</w:t>
      </w:r>
    </w:p>
    <w:p w14:paraId="00000033"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біохімічний аналіз крові (загальний білок, С-реактивний білок альфа-амілаза, </w:t>
      </w:r>
      <w:proofErr w:type="spellStart"/>
      <w:r>
        <w:rPr>
          <w:rFonts w:ascii="Times New Roman" w:eastAsia="Times New Roman" w:hAnsi="Times New Roman" w:cs="Times New Roman"/>
          <w:sz w:val="24"/>
          <w:szCs w:val="24"/>
          <w:highlight w:val="white"/>
        </w:rPr>
        <w:t>аспартатамінотрансфераза</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АсАТ</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аланінамінотрансфераза</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АлАТ</w:t>
      </w:r>
      <w:proofErr w:type="spellEnd"/>
      <w:r>
        <w:rPr>
          <w:rFonts w:ascii="Times New Roman" w:eastAsia="Times New Roman" w:hAnsi="Times New Roman" w:cs="Times New Roman"/>
          <w:sz w:val="24"/>
          <w:szCs w:val="24"/>
          <w:highlight w:val="white"/>
        </w:rPr>
        <w:t>), білірубін і його фракції (загальний, прямий, непрямий), креатинін, сечовина, сечова кислота, альбумін);</w:t>
      </w:r>
    </w:p>
    <w:p w14:paraId="00000034"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коагуляційний</w:t>
      </w:r>
      <w:proofErr w:type="spellEnd"/>
      <w:r>
        <w:rPr>
          <w:rFonts w:ascii="Times New Roman" w:eastAsia="Times New Roman" w:hAnsi="Times New Roman" w:cs="Times New Roman"/>
          <w:sz w:val="24"/>
          <w:szCs w:val="24"/>
          <w:highlight w:val="white"/>
        </w:rPr>
        <w:t xml:space="preserve"> гемостаз (</w:t>
      </w:r>
      <w:proofErr w:type="spellStart"/>
      <w:r>
        <w:rPr>
          <w:rFonts w:ascii="Times New Roman" w:eastAsia="Times New Roman" w:hAnsi="Times New Roman" w:cs="Times New Roman"/>
          <w:sz w:val="24"/>
          <w:szCs w:val="24"/>
          <w:highlight w:val="white"/>
        </w:rPr>
        <w:t>тромбіновий</w:t>
      </w:r>
      <w:proofErr w:type="spellEnd"/>
      <w:r>
        <w:rPr>
          <w:rFonts w:ascii="Times New Roman" w:eastAsia="Times New Roman" w:hAnsi="Times New Roman" w:cs="Times New Roman"/>
          <w:sz w:val="24"/>
          <w:szCs w:val="24"/>
          <w:highlight w:val="white"/>
        </w:rPr>
        <w:t xml:space="preserve"> час, активований частковий (парціальний) </w:t>
      </w:r>
      <w:proofErr w:type="spellStart"/>
      <w:r>
        <w:rPr>
          <w:rFonts w:ascii="Times New Roman" w:eastAsia="Times New Roman" w:hAnsi="Times New Roman" w:cs="Times New Roman"/>
          <w:sz w:val="24"/>
          <w:szCs w:val="24"/>
          <w:highlight w:val="white"/>
        </w:rPr>
        <w:t>тромбопластиновий</w:t>
      </w:r>
      <w:proofErr w:type="spellEnd"/>
      <w:r>
        <w:rPr>
          <w:rFonts w:ascii="Times New Roman" w:eastAsia="Times New Roman" w:hAnsi="Times New Roman" w:cs="Times New Roman"/>
          <w:sz w:val="24"/>
          <w:szCs w:val="24"/>
          <w:highlight w:val="white"/>
        </w:rPr>
        <w:t xml:space="preserve"> час (АЧТЧ, АПТЧ), міжнародне нормалізоване відношення (МНВ);</w:t>
      </w:r>
    </w:p>
    <w:p w14:paraId="00000035" w14:textId="77777777" w:rsidR="001B337F" w:rsidRDefault="00426CD4" w:rsidP="003F27F2">
      <w:pPr>
        <w:numPr>
          <w:ilvl w:val="1"/>
          <w:numId w:val="4"/>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глюкоза в цільній крові або сироватці крові;</w:t>
      </w:r>
    </w:p>
    <w:p w14:paraId="00000036" w14:textId="77777777" w:rsidR="001B337F" w:rsidRDefault="00426CD4" w:rsidP="003F27F2">
      <w:pPr>
        <w:numPr>
          <w:ilvl w:val="1"/>
          <w:numId w:val="4"/>
        </w:numPr>
        <w:shd w:val="clear" w:color="auto" w:fill="FFFFFF"/>
        <w:spacing w:after="240"/>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аналіз сечі загальний.</w:t>
      </w:r>
    </w:p>
    <w:p w14:paraId="00000037"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Забезпечення можливості проведення таких лабораторних досліджень у закладі або на умовах договору </w:t>
      </w:r>
      <w:proofErr w:type="spellStart"/>
      <w:r>
        <w:rPr>
          <w:rFonts w:ascii="Times New Roman" w:eastAsia="Times New Roman" w:hAnsi="Times New Roman" w:cs="Times New Roman"/>
          <w:sz w:val="24"/>
          <w:szCs w:val="24"/>
          <w:highlight w:val="white"/>
        </w:rPr>
        <w:t>підряду</w:t>
      </w:r>
      <w:proofErr w:type="spellEnd"/>
      <w:r>
        <w:rPr>
          <w:rFonts w:ascii="Times New Roman" w:eastAsia="Times New Roman" w:hAnsi="Times New Roman" w:cs="Times New Roman"/>
          <w:sz w:val="24"/>
          <w:szCs w:val="24"/>
          <w:highlight w:val="white"/>
        </w:rPr>
        <w:t>, який укладено протягом 10 робочих днів з моменту укладення контракту:</w:t>
      </w:r>
    </w:p>
    <w:p w14:paraId="00000038" w14:textId="77777777" w:rsidR="001B337F" w:rsidRDefault="00426CD4" w:rsidP="003F27F2">
      <w:pPr>
        <w:shd w:val="clear" w:color="auto" w:fill="FFFFFF"/>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14"/>
          <w:szCs w:val="14"/>
          <w:highlight w:val="white"/>
        </w:rPr>
        <w:tab/>
      </w:r>
      <w:r w:rsidRPr="00426CD4">
        <w:rPr>
          <w:rFonts w:ascii="Times New Roman" w:eastAsia="Times New Roman" w:hAnsi="Times New Roman" w:cs="Times New Roman"/>
          <w:sz w:val="24"/>
          <w:szCs w:val="24"/>
        </w:rPr>
        <w:t xml:space="preserve">біохімічний </w:t>
      </w:r>
      <w:r>
        <w:rPr>
          <w:rFonts w:ascii="Times New Roman" w:eastAsia="Times New Roman" w:hAnsi="Times New Roman" w:cs="Times New Roman"/>
          <w:sz w:val="24"/>
          <w:szCs w:val="24"/>
          <w:highlight w:val="white"/>
        </w:rPr>
        <w:t xml:space="preserve">аналіз крові (лактат, електроліти, </w:t>
      </w:r>
      <w:proofErr w:type="spellStart"/>
      <w:r>
        <w:rPr>
          <w:rFonts w:ascii="Times New Roman" w:eastAsia="Times New Roman" w:hAnsi="Times New Roman" w:cs="Times New Roman"/>
          <w:sz w:val="24"/>
          <w:szCs w:val="24"/>
          <w:highlight w:val="white"/>
        </w:rPr>
        <w:t>тропонін</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феритин</w:t>
      </w:r>
      <w:proofErr w:type="spellEnd"/>
      <w:r>
        <w:rPr>
          <w:rFonts w:ascii="Times New Roman" w:eastAsia="Times New Roman" w:hAnsi="Times New Roman" w:cs="Times New Roman"/>
          <w:sz w:val="24"/>
          <w:szCs w:val="24"/>
          <w:highlight w:val="white"/>
        </w:rPr>
        <w:t>);</w:t>
      </w:r>
    </w:p>
    <w:p w14:paraId="00000039" w14:textId="77777777" w:rsidR="001B337F" w:rsidRDefault="00426CD4" w:rsidP="003F27F2">
      <w:pPr>
        <w:shd w:val="clear" w:color="auto" w:fill="FFFFFF"/>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14"/>
          <w:szCs w:val="14"/>
          <w:highlight w:val="white"/>
        </w:rPr>
        <w:tab/>
      </w:r>
      <w:proofErr w:type="spellStart"/>
      <w:r>
        <w:rPr>
          <w:rFonts w:ascii="Times New Roman" w:eastAsia="Times New Roman" w:hAnsi="Times New Roman" w:cs="Times New Roman"/>
          <w:sz w:val="24"/>
          <w:szCs w:val="24"/>
          <w:highlight w:val="white"/>
        </w:rPr>
        <w:t>коагуляційний</w:t>
      </w:r>
      <w:proofErr w:type="spellEnd"/>
      <w:r>
        <w:rPr>
          <w:rFonts w:ascii="Times New Roman" w:eastAsia="Times New Roman" w:hAnsi="Times New Roman" w:cs="Times New Roman"/>
          <w:sz w:val="24"/>
          <w:szCs w:val="24"/>
          <w:highlight w:val="white"/>
        </w:rPr>
        <w:t xml:space="preserve"> гемостаз (Д-</w:t>
      </w:r>
      <w:proofErr w:type="spellStart"/>
      <w:r>
        <w:rPr>
          <w:rFonts w:ascii="Times New Roman" w:eastAsia="Times New Roman" w:hAnsi="Times New Roman" w:cs="Times New Roman"/>
          <w:sz w:val="24"/>
          <w:szCs w:val="24"/>
          <w:highlight w:val="white"/>
        </w:rPr>
        <w:t>димер</w:t>
      </w:r>
      <w:proofErr w:type="spellEnd"/>
      <w:r>
        <w:rPr>
          <w:rFonts w:ascii="Times New Roman" w:eastAsia="Times New Roman" w:hAnsi="Times New Roman" w:cs="Times New Roman"/>
          <w:sz w:val="24"/>
          <w:szCs w:val="24"/>
          <w:highlight w:val="white"/>
        </w:rPr>
        <w:t>);</w:t>
      </w:r>
    </w:p>
    <w:p w14:paraId="0000003A" w14:textId="77777777" w:rsidR="001B337F" w:rsidRDefault="00426CD4" w:rsidP="003F27F2">
      <w:pPr>
        <w:shd w:val="clear" w:color="auto" w:fill="FFFFFF"/>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14"/>
          <w:szCs w:val="14"/>
          <w:highlight w:val="white"/>
        </w:rPr>
        <w:tab/>
      </w:r>
      <w:r>
        <w:rPr>
          <w:rFonts w:ascii="Times New Roman" w:eastAsia="Times New Roman" w:hAnsi="Times New Roman" w:cs="Times New Roman"/>
          <w:sz w:val="24"/>
          <w:szCs w:val="24"/>
          <w:highlight w:val="white"/>
        </w:rPr>
        <w:t>бактеріологічні дослідження.</w:t>
      </w:r>
    </w:p>
    <w:p w14:paraId="0000003B"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Забезпечення проведення </w:t>
      </w:r>
      <w:proofErr w:type="spellStart"/>
      <w:r>
        <w:rPr>
          <w:rFonts w:ascii="Times New Roman" w:eastAsia="Times New Roman" w:hAnsi="Times New Roman" w:cs="Times New Roman"/>
          <w:sz w:val="24"/>
          <w:szCs w:val="24"/>
          <w:highlight w:val="white"/>
        </w:rPr>
        <w:t>пульсоксиметрії</w:t>
      </w:r>
      <w:proofErr w:type="spellEnd"/>
      <w:r>
        <w:rPr>
          <w:rFonts w:ascii="Times New Roman" w:eastAsia="Times New Roman" w:hAnsi="Times New Roman" w:cs="Times New Roman"/>
          <w:sz w:val="24"/>
          <w:szCs w:val="24"/>
          <w:highlight w:val="white"/>
        </w:rPr>
        <w:t xml:space="preserve"> пацієнтам за необхідністю, але не менше 2 разів на добу.</w:t>
      </w:r>
    </w:p>
    <w:p w14:paraId="0000003C" w14:textId="77777777" w:rsidR="001B337F" w:rsidRDefault="00426CD4" w:rsidP="003F27F2">
      <w:pPr>
        <w:shd w:val="clear" w:color="auto" w:fill="FFFFFF"/>
        <w:ind w:right="100" w:firstLine="709"/>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14:paraId="0000003D"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спеціалізації та кількості фахівців:</w:t>
      </w:r>
    </w:p>
    <w:p w14:paraId="0000003E" w14:textId="77777777" w:rsidR="001B337F" w:rsidRDefault="00426CD4" w:rsidP="003F27F2">
      <w:pPr>
        <w:shd w:val="clear" w:color="auto" w:fill="FFFFFF"/>
        <w:spacing w:after="24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Першочергове залучення закладів, які мають:</w:t>
      </w:r>
    </w:p>
    <w:p w14:paraId="0000003F" w14:textId="77777777" w:rsidR="001B337F" w:rsidRDefault="00426CD4" w:rsidP="003F27F2">
      <w:pPr>
        <w:numPr>
          <w:ilvl w:val="1"/>
          <w:numId w:val="5"/>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щонайменше 4 лікарів-анестезіологів та/або лікарів-анестезіологів дитячих, які забезпечують цілодобове проведення інтенсивної терапії </w:t>
      </w:r>
      <w:r>
        <w:rPr>
          <w:rFonts w:ascii="Times New Roman" w:eastAsia="Times New Roman" w:hAnsi="Times New Roman" w:cs="Times New Roman"/>
          <w:sz w:val="24"/>
          <w:szCs w:val="24"/>
          <w:highlight w:val="white"/>
        </w:rPr>
        <w:t xml:space="preserve">пацієнтам із підозрою або встановленим захворюванням на </w:t>
      </w:r>
      <w:proofErr w:type="spellStart"/>
      <w:r>
        <w:rPr>
          <w:rFonts w:ascii="Times New Roman" w:eastAsia="Times New Roman" w:hAnsi="Times New Roman" w:cs="Times New Roman"/>
          <w:sz w:val="24"/>
          <w:szCs w:val="24"/>
          <w:highlight w:val="white"/>
        </w:rPr>
        <w:t>коронавірусну</w:t>
      </w:r>
      <w:proofErr w:type="spellEnd"/>
      <w:r>
        <w:rPr>
          <w:rFonts w:ascii="Times New Roman" w:eastAsia="Times New Roman" w:hAnsi="Times New Roman" w:cs="Times New Roman"/>
          <w:sz w:val="24"/>
          <w:szCs w:val="24"/>
          <w:highlight w:val="white"/>
        </w:rPr>
        <w:t xml:space="preserve"> хворобу (</w:t>
      </w:r>
      <w:r>
        <w:rPr>
          <w:rFonts w:ascii="Times New Roman" w:eastAsia="Times New Roman" w:hAnsi="Times New Roman" w:cs="Times New Roman"/>
          <w:sz w:val="24"/>
          <w:szCs w:val="24"/>
        </w:rPr>
        <w:t>COVID-19);</w:t>
      </w:r>
    </w:p>
    <w:p w14:paraId="00000040" w14:textId="77777777" w:rsidR="001B337F" w:rsidRDefault="00426CD4" w:rsidP="003F27F2">
      <w:pPr>
        <w:numPr>
          <w:ilvl w:val="1"/>
          <w:numId w:val="5"/>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щонайменше 4 лікарів-терапевтів та/або лікарів-педіатрів, та/або лікарів-інфекціоністів, та/або лікарів-інфекціоністів дитячих, які забезпечують цілодобове надання допомоги </w:t>
      </w:r>
      <w:r>
        <w:rPr>
          <w:rFonts w:ascii="Times New Roman" w:eastAsia="Times New Roman" w:hAnsi="Times New Roman" w:cs="Times New Roman"/>
          <w:sz w:val="24"/>
          <w:szCs w:val="24"/>
          <w:highlight w:val="white"/>
        </w:rPr>
        <w:t xml:space="preserve">пацієнтам із підозрою або встановленим захворюванням на </w:t>
      </w:r>
      <w:proofErr w:type="spellStart"/>
      <w:r>
        <w:rPr>
          <w:rFonts w:ascii="Times New Roman" w:eastAsia="Times New Roman" w:hAnsi="Times New Roman" w:cs="Times New Roman"/>
          <w:sz w:val="24"/>
          <w:szCs w:val="24"/>
          <w:highlight w:val="white"/>
        </w:rPr>
        <w:t>коронавірусну</w:t>
      </w:r>
      <w:proofErr w:type="spellEnd"/>
      <w:r>
        <w:rPr>
          <w:rFonts w:ascii="Times New Roman" w:eastAsia="Times New Roman" w:hAnsi="Times New Roman" w:cs="Times New Roman"/>
          <w:sz w:val="24"/>
          <w:szCs w:val="24"/>
          <w:highlight w:val="white"/>
        </w:rPr>
        <w:t xml:space="preserve"> хворобу (</w:t>
      </w:r>
      <w:r>
        <w:rPr>
          <w:rFonts w:ascii="Times New Roman" w:eastAsia="Times New Roman" w:hAnsi="Times New Roman" w:cs="Times New Roman"/>
          <w:sz w:val="24"/>
          <w:szCs w:val="24"/>
        </w:rPr>
        <w:t>COVID-19);</w:t>
      </w:r>
    </w:p>
    <w:p w14:paraId="00000041" w14:textId="77777777" w:rsidR="001B337F" w:rsidRDefault="00426CD4" w:rsidP="003F27F2">
      <w:pPr>
        <w:numPr>
          <w:ilvl w:val="1"/>
          <w:numId w:val="5"/>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щонайменше 4 лікарів-терапевтів та/або лікарів-педіатрів, та/або лікарів-інфекціоністів, та/або лікарів-інфекціоністів дитячих або лікарів інших спеціальностей, які забезпечують цілодобове надання допомоги </w:t>
      </w:r>
      <w:r>
        <w:rPr>
          <w:rFonts w:ascii="Times New Roman" w:eastAsia="Times New Roman" w:hAnsi="Times New Roman" w:cs="Times New Roman"/>
          <w:sz w:val="24"/>
          <w:szCs w:val="24"/>
          <w:highlight w:val="white"/>
        </w:rPr>
        <w:t xml:space="preserve">пацієнтам із підозрою або встановленим захворюванням на </w:t>
      </w:r>
      <w:proofErr w:type="spellStart"/>
      <w:r>
        <w:rPr>
          <w:rFonts w:ascii="Times New Roman" w:eastAsia="Times New Roman" w:hAnsi="Times New Roman" w:cs="Times New Roman"/>
          <w:sz w:val="24"/>
          <w:szCs w:val="24"/>
          <w:highlight w:val="white"/>
        </w:rPr>
        <w:t>коронавірусну</w:t>
      </w:r>
      <w:proofErr w:type="spellEnd"/>
      <w:r>
        <w:rPr>
          <w:rFonts w:ascii="Times New Roman" w:eastAsia="Times New Roman" w:hAnsi="Times New Roman" w:cs="Times New Roman"/>
          <w:sz w:val="24"/>
          <w:szCs w:val="24"/>
          <w:highlight w:val="white"/>
        </w:rPr>
        <w:t xml:space="preserve"> хворобу (</w:t>
      </w:r>
      <w:r>
        <w:rPr>
          <w:rFonts w:ascii="Times New Roman" w:eastAsia="Times New Roman" w:hAnsi="Times New Roman" w:cs="Times New Roman"/>
          <w:sz w:val="24"/>
          <w:szCs w:val="24"/>
        </w:rPr>
        <w:t>COVID-19);</w:t>
      </w:r>
    </w:p>
    <w:p w14:paraId="00000042" w14:textId="77777777" w:rsidR="001B337F" w:rsidRDefault="00426CD4" w:rsidP="003F27F2">
      <w:pPr>
        <w:numPr>
          <w:ilvl w:val="1"/>
          <w:numId w:val="5"/>
        </w:numPr>
        <w:shd w:val="clear" w:color="auto" w:fill="FFFFFF"/>
        <w:spacing w:after="24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щонайменше 3 осіб середнього та/або молодшого медичного персоналу на кожного лікаря, які забезпечують цілодобове надання допомоги </w:t>
      </w:r>
      <w:r>
        <w:rPr>
          <w:rFonts w:ascii="Times New Roman" w:eastAsia="Times New Roman" w:hAnsi="Times New Roman" w:cs="Times New Roman"/>
          <w:sz w:val="24"/>
          <w:szCs w:val="24"/>
          <w:highlight w:val="white"/>
        </w:rPr>
        <w:t xml:space="preserve">пацієнтам із підозрою або встановленим захворюванням на </w:t>
      </w:r>
      <w:proofErr w:type="spellStart"/>
      <w:r>
        <w:rPr>
          <w:rFonts w:ascii="Times New Roman" w:eastAsia="Times New Roman" w:hAnsi="Times New Roman" w:cs="Times New Roman"/>
          <w:sz w:val="24"/>
          <w:szCs w:val="24"/>
          <w:highlight w:val="white"/>
        </w:rPr>
        <w:t>коронавірусну</w:t>
      </w:r>
      <w:proofErr w:type="spellEnd"/>
      <w:r>
        <w:rPr>
          <w:rFonts w:ascii="Times New Roman" w:eastAsia="Times New Roman" w:hAnsi="Times New Roman" w:cs="Times New Roman"/>
          <w:sz w:val="24"/>
          <w:szCs w:val="24"/>
          <w:highlight w:val="white"/>
        </w:rPr>
        <w:t xml:space="preserve"> хворобу (</w:t>
      </w:r>
      <w:r>
        <w:rPr>
          <w:rFonts w:ascii="Times New Roman" w:eastAsia="Times New Roman" w:hAnsi="Times New Roman" w:cs="Times New Roman"/>
          <w:sz w:val="24"/>
          <w:szCs w:val="24"/>
        </w:rPr>
        <w:t>COVID-19);</w:t>
      </w:r>
    </w:p>
    <w:p w14:paraId="00000043"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медична команда складається з 1 лікаря-анестезіолога / дитячого лікаря-анестезіолога, 1 лікаря-терапевта/лікаря-педіатра/лікаря-інфекціоніста/лікаря-інфекціоніста дитячого, 1 терапевта/лікаря-педіатра/лікаря-інфекціоніста/лікаря-інфекціоніста дитячого або лікаря іншої спеціальності та 3 осіб середнього та/або молодшого медичного персоналу на кожного лікаря.</w:t>
      </w:r>
    </w:p>
    <w:p w14:paraId="00000044"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45"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переліку обладнання за місцем надання послуги:</w:t>
      </w:r>
    </w:p>
    <w:p w14:paraId="00000046" w14:textId="77777777" w:rsidR="001B337F" w:rsidRDefault="00426CD4" w:rsidP="003F27F2">
      <w:pPr>
        <w:shd w:val="clear" w:color="auto" w:fill="FFFFFF"/>
        <w:spacing w:after="240"/>
        <w:ind w:right="10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Першочергове залучення закладів охорони здоров’я, які:</w:t>
      </w:r>
    </w:p>
    <w:p w14:paraId="00000047" w14:textId="77777777" w:rsidR="001B337F" w:rsidRDefault="00426CD4" w:rsidP="003F27F2">
      <w:pPr>
        <w:numPr>
          <w:ilvl w:val="1"/>
          <w:numId w:val="2"/>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У відділенні/палаті інтенсивної терапії:</w:t>
      </w:r>
    </w:p>
    <w:p w14:paraId="00000048" w14:textId="77777777" w:rsidR="001B337F" w:rsidRPr="00426CD4" w:rsidRDefault="00426CD4" w:rsidP="003F27F2">
      <w:pPr>
        <w:numPr>
          <w:ilvl w:val="2"/>
          <w:numId w:val="2"/>
        </w:numPr>
        <w:shd w:val="clear" w:color="auto" w:fill="FFFFFF"/>
        <w:ind w:left="0" w:right="100" w:firstLine="709"/>
        <w:jc w:val="both"/>
        <w:rPr>
          <w:rFonts w:ascii="Times New Roman" w:eastAsia="Times New Roman" w:hAnsi="Times New Roman" w:cs="Times New Roman"/>
          <w:sz w:val="24"/>
          <w:szCs w:val="24"/>
        </w:rPr>
      </w:pPr>
      <w:r w:rsidRPr="00426CD4">
        <w:rPr>
          <w:rFonts w:ascii="Times New Roman" w:eastAsia="Times New Roman" w:hAnsi="Times New Roman" w:cs="Times New Roman"/>
          <w:sz w:val="24"/>
          <w:szCs w:val="24"/>
        </w:rPr>
        <w:t xml:space="preserve">мають щонайменше 4 апарати ШВЛ, які визначені для лікування пацієнтів із встановленим захворюванням на </w:t>
      </w:r>
      <w:proofErr w:type="spellStart"/>
      <w:r w:rsidRPr="00426CD4">
        <w:rPr>
          <w:rFonts w:ascii="Times New Roman" w:eastAsia="Times New Roman" w:hAnsi="Times New Roman" w:cs="Times New Roman"/>
          <w:sz w:val="24"/>
          <w:szCs w:val="24"/>
        </w:rPr>
        <w:t>коронавырусну</w:t>
      </w:r>
      <w:proofErr w:type="spellEnd"/>
      <w:r w:rsidRPr="00426CD4">
        <w:rPr>
          <w:rFonts w:ascii="Times New Roman" w:eastAsia="Times New Roman" w:hAnsi="Times New Roman" w:cs="Times New Roman"/>
          <w:sz w:val="24"/>
          <w:szCs w:val="24"/>
        </w:rPr>
        <w:t xml:space="preserve"> хворобу (COVID-19), не нижче середнього класу в робочому стані;</w:t>
      </w:r>
    </w:p>
    <w:p w14:paraId="00000049"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можуть з</w:t>
      </w:r>
      <w:r>
        <w:rPr>
          <w:rFonts w:ascii="Times New Roman" w:eastAsia="Times New Roman" w:hAnsi="Times New Roman" w:cs="Times New Roman"/>
          <w:sz w:val="24"/>
          <w:szCs w:val="24"/>
          <w:highlight w:val="white"/>
        </w:rPr>
        <w:t xml:space="preserve">абезпечити проведення </w:t>
      </w:r>
      <w:proofErr w:type="spellStart"/>
      <w:r>
        <w:rPr>
          <w:rFonts w:ascii="Times New Roman" w:eastAsia="Times New Roman" w:hAnsi="Times New Roman" w:cs="Times New Roman"/>
          <w:sz w:val="24"/>
          <w:szCs w:val="24"/>
          <w:highlight w:val="white"/>
        </w:rPr>
        <w:t>високопотокової</w:t>
      </w:r>
      <w:proofErr w:type="spellEnd"/>
      <w:r>
        <w:rPr>
          <w:rFonts w:ascii="Times New Roman" w:eastAsia="Times New Roman" w:hAnsi="Times New Roman" w:cs="Times New Roman"/>
          <w:sz w:val="24"/>
          <w:szCs w:val="24"/>
          <w:highlight w:val="white"/>
        </w:rPr>
        <w:t xml:space="preserve"> оксигенотерапії за допомогою джерела кисню, джерела повітря, змішувача, активного зволожувача та підігріву контуру вдиху;</w:t>
      </w:r>
    </w:p>
    <w:p w14:paraId="0000004A" w14:textId="77777777" w:rsidR="001B337F" w:rsidRDefault="00426CD4" w:rsidP="003F27F2">
      <w:pPr>
        <w:numPr>
          <w:ilvl w:val="2"/>
          <w:numId w:val="2"/>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мають джерело кисню високого тиску (2-5 </w:t>
      </w:r>
      <w:proofErr w:type="spellStart"/>
      <w:r>
        <w:rPr>
          <w:rFonts w:ascii="Times New Roman" w:eastAsia="Times New Roman" w:hAnsi="Times New Roman" w:cs="Times New Roman"/>
          <w:sz w:val="24"/>
          <w:szCs w:val="24"/>
          <w:highlight w:val="white"/>
        </w:rPr>
        <w:t>атм</w:t>
      </w:r>
      <w:proofErr w:type="spellEnd"/>
      <w:r>
        <w:rPr>
          <w:rFonts w:ascii="Times New Roman" w:eastAsia="Times New Roman" w:hAnsi="Times New Roman" w:cs="Times New Roman"/>
          <w:sz w:val="24"/>
          <w:szCs w:val="24"/>
          <w:highlight w:val="white"/>
        </w:rPr>
        <w:t>) і високої потужності (щонайменше 60-100 л/хв). Це можуть бути балони із стислим киснем, резервуар із скрапленим киснем, киснева станція тощо;</w:t>
      </w:r>
    </w:p>
    <w:p w14:paraId="0000004B" w14:textId="77777777" w:rsidR="001B337F" w:rsidRDefault="00426CD4" w:rsidP="003F27F2">
      <w:pPr>
        <w:numPr>
          <w:ilvl w:val="2"/>
          <w:numId w:val="2"/>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мають щонайменше один монітор пацієнта (сатурація, </w:t>
      </w:r>
      <w:proofErr w:type="spellStart"/>
      <w:r>
        <w:rPr>
          <w:rFonts w:ascii="Times New Roman" w:eastAsia="Times New Roman" w:hAnsi="Times New Roman" w:cs="Times New Roman"/>
          <w:sz w:val="24"/>
          <w:szCs w:val="24"/>
          <w:highlight w:val="white"/>
        </w:rPr>
        <w:t>капнометрія</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капнографія</w:t>
      </w:r>
      <w:proofErr w:type="spellEnd"/>
      <w:r>
        <w:rPr>
          <w:rFonts w:ascii="Times New Roman" w:eastAsia="Times New Roman" w:hAnsi="Times New Roman" w:cs="Times New Roman"/>
          <w:sz w:val="24"/>
          <w:szCs w:val="24"/>
          <w:highlight w:val="white"/>
        </w:rPr>
        <w:t xml:space="preserve">, ЕКГ, температура тіла, </w:t>
      </w:r>
      <w:proofErr w:type="spellStart"/>
      <w:r>
        <w:rPr>
          <w:rFonts w:ascii="Times New Roman" w:eastAsia="Times New Roman" w:hAnsi="Times New Roman" w:cs="Times New Roman"/>
          <w:sz w:val="24"/>
          <w:szCs w:val="24"/>
          <w:highlight w:val="white"/>
        </w:rPr>
        <w:t>неінвазивне</w:t>
      </w:r>
      <w:proofErr w:type="spellEnd"/>
      <w:r>
        <w:rPr>
          <w:rFonts w:ascii="Times New Roman" w:eastAsia="Times New Roman" w:hAnsi="Times New Roman" w:cs="Times New Roman"/>
          <w:sz w:val="24"/>
          <w:szCs w:val="24"/>
          <w:highlight w:val="white"/>
        </w:rPr>
        <w:t xml:space="preserve"> вимірювання АТ) на кожне ліжко;</w:t>
      </w:r>
    </w:p>
    <w:p w14:paraId="0000004C" w14:textId="77777777" w:rsidR="001B337F" w:rsidRDefault="00426CD4" w:rsidP="003F27F2">
      <w:pPr>
        <w:numPr>
          <w:ilvl w:val="2"/>
          <w:numId w:val="2"/>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мають щонайменше один автоматичний дозатор лікувальних речовин</w:t>
      </w:r>
      <w:r>
        <w:rPr>
          <w:rFonts w:ascii="Times New Roman" w:eastAsia="Times New Roman" w:hAnsi="Times New Roman" w:cs="Times New Roman"/>
          <w:sz w:val="24"/>
          <w:szCs w:val="24"/>
          <w:highlight w:val="white"/>
        </w:rPr>
        <w:t xml:space="preserve"> на кожне ліжко;</w:t>
      </w:r>
    </w:p>
    <w:p w14:paraId="0000004D" w14:textId="77777777" w:rsidR="001B337F" w:rsidRDefault="00426CD4" w:rsidP="003F27F2">
      <w:pPr>
        <w:numPr>
          <w:ilvl w:val="2"/>
          <w:numId w:val="2"/>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мають щонайменше один аспіратор</w:t>
      </w:r>
      <w:r>
        <w:rPr>
          <w:rFonts w:ascii="Times New Roman" w:eastAsia="Times New Roman" w:hAnsi="Times New Roman" w:cs="Times New Roman"/>
          <w:sz w:val="24"/>
          <w:szCs w:val="24"/>
        </w:rPr>
        <w:t xml:space="preserve"> (відсмоктувач) </w:t>
      </w:r>
      <w:r>
        <w:rPr>
          <w:rFonts w:ascii="Times New Roman" w:eastAsia="Times New Roman" w:hAnsi="Times New Roman" w:cs="Times New Roman"/>
          <w:sz w:val="24"/>
          <w:szCs w:val="24"/>
          <w:highlight w:val="white"/>
        </w:rPr>
        <w:t>на кожен апарат ШВЛ;</w:t>
      </w:r>
    </w:p>
    <w:p w14:paraId="0000004E"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мають ларингоскоп;</w:t>
      </w:r>
    </w:p>
    <w:p w14:paraId="0000004F" w14:textId="77777777" w:rsidR="001B337F" w:rsidRDefault="00426CD4" w:rsidP="003F27F2">
      <w:pPr>
        <w:numPr>
          <w:ilvl w:val="1"/>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місці надання послуг мають:</w:t>
      </w:r>
    </w:p>
    <w:p w14:paraId="00000050"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електрокардіограф;</w:t>
      </w:r>
    </w:p>
    <w:p w14:paraId="00000051"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рентгенівський апарат палатний;</w:t>
      </w:r>
    </w:p>
    <w:p w14:paraId="00000052"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мішок Амбу;</w:t>
      </w:r>
    </w:p>
    <w:p w14:paraId="00000053"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щонайменше один </w:t>
      </w:r>
      <w:proofErr w:type="spellStart"/>
      <w:r>
        <w:rPr>
          <w:rFonts w:ascii="Times New Roman" w:eastAsia="Times New Roman" w:hAnsi="Times New Roman" w:cs="Times New Roman"/>
          <w:sz w:val="24"/>
          <w:szCs w:val="24"/>
        </w:rPr>
        <w:t>глюкометр</w:t>
      </w:r>
      <w:proofErr w:type="spellEnd"/>
      <w:r>
        <w:rPr>
          <w:rFonts w:ascii="Times New Roman" w:eastAsia="Times New Roman" w:hAnsi="Times New Roman" w:cs="Times New Roman"/>
          <w:sz w:val="24"/>
          <w:szCs w:val="24"/>
        </w:rPr>
        <w:t xml:space="preserve"> на відділення;</w:t>
      </w:r>
    </w:p>
    <w:p w14:paraId="00000054"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щонайменше один тонометр;</w:t>
      </w:r>
    </w:p>
    <w:p w14:paraId="00000055" w14:textId="77777777" w:rsidR="001B337F" w:rsidRDefault="00426CD4" w:rsidP="003F27F2">
      <w:pPr>
        <w:numPr>
          <w:ilvl w:val="2"/>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портативний дефібрилятор з функцією синхронізації;</w:t>
      </w:r>
    </w:p>
    <w:p w14:paraId="00000056" w14:textId="77777777" w:rsidR="001B337F" w:rsidRDefault="00426CD4" w:rsidP="003F27F2">
      <w:pPr>
        <w:numPr>
          <w:ilvl w:val="2"/>
          <w:numId w:val="2"/>
        </w:numPr>
        <w:shd w:val="clear" w:color="auto" w:fill="FFFFFF"/>
        <w:spacing w:after="24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справну електромережу, яка дозволить підключити все необхідне додаткове обладнання. </w:t>
      </w:r>
      <w:r>
        <w:rPr>
          <w:rFonts w:ascii="Times New Roman" w:eastAsia="Times New Roman" w:hAnsi="Times New Roman" w:cs="Times New Roman"/>
          <w:sz w:val="24"/>
          <w:szCs w:val="24"/>
        </w:rPr>
        <w:t>Наявне АПКО та щонайменше одне джерело мережі аварійного електроживлення.</w:t>
      </w:r>
    </w:p>
    <w:p w14:paraId="00000057" w14:textId="77777777" w:rsidR="001B337F" w:rsidRDefault="00426CD4" w:rsidP="003F27F2">
      <w:pPr>
        <w:shd w:val="clear" w:color="auto" w:fill="FFFFFF"/>
        <w:spacing w:before="240" w:after="240"/>
        <w:ind w:firstLine="709"/>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14:paraId="00000058"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забезпеченості співробітників засобами індивідуального захисту та порядку їх використання:</w:t>
      </w:r>
    </w:p>
    <w:p w14:paraId="00000059" w14:textId="77777777" w:rsidR="001B337F" w:rsidRDefault="00426CD4" w:rsidP="003F27F2">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Забезпечення кожного медичного працівника засобами індивідуального захисту у кількості необхідній для одноразового їх використання при візиті до пацієнта з урахуванням необхідності заміни елементів ЗІЗ у разі пошкодження або значного забруднення.</w:t>
      </w:r>
    </w:p>
    <w:p w14:paraId="0000005A" w14:textId="77777777" w:rsidR="001B337F" w:rsidRDefault="00426CD4" w:rsidP="003F27F2">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Забезпечення необхідною кількістю засобів дезінфекції, які можуть бути використані для обробки медичного обладнання багаторазового використання </w:t>
      </w:r>
      <w:r>
        <w:rPr>
          <w:rFonts w:ascii="Times New Roman" w:eastAsia="Times New Roman" w:hAnsi="Times New Roman" w:cs="Times New Roman"/>
          <w:sz w:val="24"/>
          <w:szCs w:val="24"/>
        </w:rPr>
        <w:t>(дезінфектанти, які зареєстровані МОЗ).</w:t>
      </w:r>
    </w:p>
    <w:p w14:paraId="0000005B" w14:textId="77777777" w:rsidR="001B337F" w:rsidRDefault="00426CD4" w:rsidP="003F27F2">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Дотримання послідовності одягання та знімання ЗІЗ відповідно до рекомендацій МОЗ.</w:t>
      </w:r>
    </w:p>
    <w:p w14:paraId="0000005C" w14:textId="77777777" w:rsidR="001B337F" w:rsidRDefault="00426CD4" w:rsidP="003F27F2">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протиепідемічних заходів під час пакування і прання використаного одягу, користування та утилізації використаних ЗІЗ та інших медичних відходів, користування та обробки медичного обладнання багаторазового використання відповідно до рекомендацій МОЗ.</w:t>
      </w:r>
    </w:p>
    <w:p w14:paraId="0000005D" w14:textId="77777777" w:rsidR="001B337F" w:rsidRDefault="00426CD4" w:rsidP="003F27F2">
      <w:pPr>
        <w:numPr>
          <w:ilvl w:val="0"/>
          <w:numId w:val="6"/>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дезінфектантів для рук при вході до закладу охорони здоров’я, на вході до кожного відділення та всередині кожної палати біля виходу з палати.</w:t>
      </w:r>
    </w:p>
    <w:p w14:paraId="0000005E" w14:textId="77777777" w:rsidR="001B337F" w:rsidRDefault="00426CD4" w:rsidP="003F27F2">
      <w:pPr>
        <w:numPr>
          <w:ilvl w:val="0"/>
          <w:numId w:val="6"/>
        </w:numPr>
        <w:shd w:val="clear" w:color="auto" w:fill="FFFFFF"/>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всередині палати біля виходу з палати смітників для утилізації медичних відходів.</w:t>
      </w:r>
    </w:p>
    <w:p w14:paraId="0000005F" w14:textId="77777777" w:rsidR="001B337F" w:rsidRDefault="00426CD4" w:rsidP="003F27F2">
      <w:pPr>
        <w:numPr>
          <w:ilvl w:val="0"/>
          <w:numId w:val="6"/>
        </w:numPr>
        <w:shd w:val="clear" w:color="auto" w:fill="FFFFFF"/>
        <w:spacing w:after="240"/>
        <w:ind w:left="0" w:right="10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графіку проведення дезінфекційної обробки приміщень, робочих поверхонь і медичного обладнання багаторазового використання відповідно до інструкцій виробника дезінфектантів, зареєстрованими МОЗ.</w:t>
      </w:r>
    </w:p>
    <w:p w14:paraId="00000060" w14:textId="77777777" w:rsidR="001B337F" w:rsidRDefault="00426CD4" w:rsidP="003F27F2">
      <w:pPr>
        <w:shd w:val="clear" w:color="auto" w:fill="FFFFFF"/>
        <w:spacing w:before="240" w:after="240" w:line="254" w:lineRule="auto"/>
        <w:ind w:firstLine="709"/>
        <w:jc w:val="both"/>
        <w:rPr>
          <w:rFonts w:ascii="Times New Roman" w:eastAsia="Times New Roman" w:hAnsi="Times New Roman" w:cs="Times New Roman"/>
          <w:b/>
          <w:i/>
          <w:sz w:val="24"/>
          <w:szCs w:val="24"/>
        </w:rPr>
      </w:pPr>
      <w:r w:rsidRPr="00426CD4">
        <w:rPr>
          <w:rFonts w:ascii="Times New Roman" w:eastAsia="Times New Roman" w:hAnsi="Times New Roman" w:cs="Times New Roman"/>
          <w:sz w:val="24"/>
          <w:szCs w:val="24"/>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організації надання послуги, передбачених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до 01 жовтня 2020 року забезпечити організацію надання послуги, про що ставить відмітку при заповненні заяви.</w:t>
      </w:r>
      <w:r>
        <w:rPr>
          <w:rFonts w:ascii="Times New Roman" w:eastAsia="Times New Roman" w:hAnsi="Times New Roman" w:cs="Times New Roman"/>
          <w:b/>
          <w:i/>
          <w:sz w:val="24"/>
          <w:szCs w:val="24"/>
        </w:rPr>
        <w:t xml:space="preserve"> </w:t>
      </w:r>
    </w:p>
    <w:p w14:paraId="00000061" w14:textId="77777777" w:rsidR="001B337F" w:rsidRDefault="00426CD4" w:rsidP="003F27F2">
      <w:pPr>
        <w:shd w:val="clear" w:color="auto" w:fill="FFFFFF"/>
        <w:spacing w:before="240" w:after="240"/>
        <w:ind w:right="100"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Інші вимоги:</w:t>
      </w:r>
    </w:p>
    <w:p w14:paraId="00000062" w14:textId="77777777" w:rsidR="001B337F" w:rsidRDefault="00426CD4" w:rsidP="003F27F2">
      <w:pPr>
        <w:numPr>
          <w:ilvl w:val="0"/>
          <w:numId w:val="3"/>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63" w14:textId="77777777" w:rsidR="001B337F" w:rsidRDefault="00426CD4" w:rsidP="003F27F2">
      <w:pPr>
        <w:numPr>
          <w:ilvl w:val="0"/>
          <w:numId w:val="3"/>
        </w:numPr>
        <w:shd w:val="clear" w:color="auto" w:fill="FFFFFF"/>
        <w:spacing w:after="24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даних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на постійній основі про підозри та підтверджені випадки </w:t>
      </w:r>
      <w:proofErr w:type="spellStart"/>
      <w:r>
        <w:rPr>
          <w:rFonts w:ascii="Times New Roman" w:eastAsia="Times New Roman" w:hAnsi="Times New Roman" w:cs="Times New Roman"/>
          <w:sz w:val="24"/>
          <w:szCs w:val="24"/>
        </w:rPr>
        <w:t>коронавірусної</w:t>
      </w:r>
      <w:proofErr w:type="spellEnd"/>
      <w:r>
        <w:rPr>
          <w:rFonts w:ascii="Times New Roman" w:eastAsia="Times New Roman" w:hAnsi="Times New Roman" w:cs="Times New Roman"/>
          <w:sz w:val="24"/>
          <w:szCs w:val="24"/>
        </w:rPr>
        <w:t xml:space="preserve"> хвороби (COVID-19) із повідомленням про підтверджені випадки COVID-19 в НСЗУ в день підтвердження діагнозу, а також про госпіталізацію особи, переведення її у відділення/палату ІТ, виписки або смерті.</w:t>
      </w:r>
    </w:p>
    <w:p w14:paraId="00000064"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b/>
          <w:i/>
          <w:sz w:val="24"/>
          <w:szCs w:val="24"/>
          <w:highlight w:val="magenta"/>
        </w:rPr>
      </w:pPr>
      <w:r>
        <w:rPr>
          <w:rFonts w:ascii="Times New Roman" w:eastAsia="Times New Roman" w:hAnsi="Times New Roman" w:cs="Times New Roman"/>
          <w:b/>
          <w:i/>
          <w:sz w:val="24"/>
          <w:szCs w:val="24"/>
        </w:rPr>
        <w:lastRenderedPageBreak/>
        <w:t xml:space="preserve"> </w:t>
      </w:r>
    </w:p>
    <w:p w14:paraId="00000065" w14:textId="77777777" w:rsidR="001B337F" w:rsidRDefault="001B337F" w:rsidP="003F27F2">
      <w:pPr>
        <w:ind w:firstLine="709"/>
        <w:jc w:val="center"/>
        <w:rPr>
          <w:rFonts w:ascii="Times New Roman" w:eastAsia="Times New Roman" w:hAnsi="Times New Roman" w:cs="Times New Roman"/>
          <w:b/>
          <w:sz w:val="28"/>
          <w:szCs w:val="28"/>
        </w:rPr>
      </w:pPr>
    </w:p>
    <w:p w14:paraId="00000066" w14:textId="77777777" w:rsidR="001B337F" w:rsidRDefault="00426CD4" w:rsidP="003F27F2">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67" w14:textId="77777777" w:rsidR="001B337F" w:rsidRDefault="001B337F" w:rsidP="003F27F2">
      <w:pPr>
        <w:ind w:firstLine="709"/>
        <w:jc w:val="both"/>
        <w:rPr>
          <w:rFonts w:ascii="Times New Roman" w:eastAsia="Times New Roman" w:hAnsi="Times New Roman" w:cs="Times New Roman"/>
          <w:b/>
          <w:sz w:val="24"/>
          <w:szCs w:val="24"/>
        </w:rPr>
      </w:pPr>
    </w:p>
    <w:p w14:paraId="00000068" w14:textId="77777777" w:rsidR="001B337F" w:rsidRDefault="00426CD4" w:rsidP="003F27F2">
      <w:pPr>
        <w:ind w:firstLine="709"/>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69"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ab/>
        <w:t>Забезпечення первинного огляду пацієнта з визначенням його маршрутизації.</w:t>
      </w:r>
    </w:p>
    <w:p w14:paraId="0000006A"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ab/>
        <w:t xml:space="preserve">Проведення тестування на SARS-CoV-2 методом </w:t>
      </w:r>
      <w:proofErr w:type="spellStart"/>
      <w:r>
        <w:rPr>
          <w:rFonts w:ascii="Times New Roman" w:eastAsia="Times New Roman" w:hAnsi="Times New Roman" w:cs="Times New Roman"/>
          <w:sz w:val="24"/>
          <w:szCs w:val="24"/>
          <w:highlight w:val="white"/>
        </w:rPr>
        <w:t>полімеразної</w:t>
      </w:r>
      <w:proofErr w:type="spellEnd"/>
      <w:r>
        <w:rPr>
          <w:rFonts w:ascii="Times New Roman" w:eastAsia="Times New Roman" w:hAnsi="Times New Roman" w:cs="Times New Roman"/>
          <w:sz w:val="24"/>
          <w:szCs w:val="24"/>
          <w:highlight w:val="white"/>
        </w:rPr>
        <w:t xml:space="preserve"> ланцюгової реакції у пацієнта з підозрою або встановленим захворюванням на </w:t>
      </w:r>
      <w:proofErr w:type="spellStart"/>
      <w:r>
        <w:rPr>
          <w:rFonts w:ascii="Times New Roman" w:eastAsia="Times New Roman" w:hAnsi="Times New Roman" w:cs="Times New Roman"/>
          <w:sz w:val="24"/>
          <w:szCs w:val="24"/>
          <w:highlight w:val="white"/>
        </w:rPr>
        <w:t>коронавірусну</w:t>
      </w:r>
      <w:proofErr w:type="spellEnd"/>
      <w:r>
        <w:rPr>
          <w:rFonts w:ascii="Times New Roman" w:eastAsia="Times New Roman" w:hAnsi="Times New Roman" w:cs="Times New Roman"/>
          <w:sz w:val="24"/>
          <w:szCs w:val="24"/>
          <w:highlight w:val="white"/>
        </w:rPr>
        <w:t xml:space="preserve"> хворобу (COVID-19) відповідно до наказів Міністерства охорони здоров’я України.</w:t>
      </w:r>
    </w:p>
    <w:p w14:paraId="0000006B"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ab/>
        <w:t xml:space="preserve">Проведення необхідних лабораторних та інструментальних досліджень, зокрема ЕКГ з метою виключення подовження інтервалу QT; загальний клінічний аналіз крові з підрахунком формених елементів; загальний клінічний аналіз сечі; біохімічний аналіз крові; визначення рівня глюкози крові. </w:t>
      </w:r>
    </w:p>
    <w:p w14:paraId="0000006C"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Pr>
          <w:rFonts w:ascii="Times New Roman" w:eastAsia="Times New Roman" w:hAnsi="Times New Roman" w:cs="Times New Roman"/>
          <w:sz w:val="24"/>
          <w:szCs w:val="24"/>
          <w:highlight w:val="white"/>
        </w:rPr>
        <w:tab/>
        <w:t xml:space="preserve">Надання медичної допомоги для лікування </w:t>
      </w:r>
      <w:proofErr w:type="spellStart"/>
      <w:r>
        <w:rPr>
          <w:rFonts w:ascii="Times New Roman" w:eastAsia="Times New Roman" w:hAnsi="Times New Roman" w:cs="Times New Roman"/>
          <w:sz w:val="24"/>
          <w:szCs w:val="24"/>
          <w:highlight w:val="white"/>
        </w:rPr>
        <w:t>коронавірусної</w:t>
      </w:r>
      <w:proofErr w:type="spellEnd"/>
      <w:r>
        <w:rPr>
          <w:rFonts w:ascii="Times New Roman" w:eastAsia="Times New Roman" w:hAnsi="Times New Roman" w:cs="Times New Roman"/>
          <w:sz w:val="24"/>
          <w:szCs w:val="24"/>
          <w:highlight w:val="white"/>
        </w:rPr>
        <w:t xml:space="preserve"> хвороби (COVID-19) відповідно до галузевих стандартів.</w:t>
      </w:r>
    </w:p>
    <w:p w14:paraId="0000006D"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ab/>
        <w:t>Надання медичної допомоги, направленої на полегшення, зняття чи усунення симптомів і проявів захворювання чи іншого порушення життєдіяльності, нормалізацію порушених процесів життєдіяльності і одужання, відновлення здоров’я пацієнтів. Забезпечення знеболення та медикаментозної терапії.</w:t>
      </w:r>
    </w:p>
    <w:p w14:paraId="0000006E"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r>
        <w:rPr>
          <w:rFonts w:ascii="Times New Roman" w:eastAsia="Times New Roman" w:hAnsi="Times New Roman" w:cs="Times New Roman"/>
          <w:sz w:val="24"/>
          <w:szCs w:val="24"/>
          <w:highlight w:val="white"/>
        </w:rPr>
        <w:tab/>
        <w:t>Надання кисневої підтримки, інтенсивної терапії та підключення пацієнтів до апаратів ШВЛ та ЕКМО.</w:t>
      </w:r>
    </w:p>
    <w:p w14:paraId="0000006F"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ab/>
        <w:t>Забезпечення моніторингу розвитку септичного шоку (синдром системної запальної відповіді).</w:t>
      </w:r>
    </w:p>
    <w:p w14:paraId="00000070"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r>
        <w:rPr>
          <w:rFonts w:ascii="Times New Roman" w:eastAsia="Times New Roman" w:hAnsi="Times New Roman" w:cs="Times New Roman"/>
          <w:sz w:val="24"/>
          <w:szCs w:val="24"/>
          <w:highlight w:val="white"/>
        </w:rPr>
        <w:tab/>
        <w:t>Забезпечення моніторингу та корекції лікувальних заходів залежно від супутніх патологічних станів.</w:t>
      </w:r>
    </w:p>
    <w:p w14:paraId="00000071"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r>
        <w:rPr>
          <w:rFonts w:ascii="Times New Roman" w:eastAsia="Times New Roman" w:hAnsi="Times New Roman" w:cs="Times New Roman"/>
          <w:sz w:val="24"/>
          <w:szCs w:val="24"/>
          <w:highlight w:val="white"/>
        </w:rPr>
        <w:tab/>
        <w:t xml:space="preserve">Забезпечення цілодобового лікарського та </w:t>
      </w:r>
      <w:proofErr w:type="spellStart"/>
      <w:r>
        <w:rPr>
          <w:rFonts w:ascii="Times New Roman" w:eastAsia="Times New Roman" w:hAnsi="Times New Roman" w:cs="Times New Roman"/>
          <w:sz w:val="24"/>
          <w:szCs w:val="24"/>
          <w:highlight w:val="white"/>
        </w:rPr>
        <w:t>медсестринського</w:t>
      </w:r>
      <w:proofErr w:type="spellEnd"/>
      <w:r>
        <w:rPr>
          <w:rFonts w:ascii="Times New Roman" w:eastAsia="Times New Roman" w:hAnsi="Times New Roman" w:cs="Times New Roman"/>
          <w:sz w:val="24"/>
          <w:szCs w:val="24"/>
          <w:highlight w:val="white"/>
        </w:rPr>
        <w:t xml:space="preserve"> догляду за пацієнтами.</w:t>
      </w:r>
    </w:p>
    <w:p w14:paraId="00000072"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r>
        <w:rPr>
          <w:rFonts w:ascii="Times New Roman" w:eastAsia="Times New Roman" w:hAnsi="Times New Roman" w:cs="Times New Roman"/>
          <w:sz w:val="24"/>
          <w:szCs w:val="24"/>
          <w:highlight w:val="white"/>
        </w:rPr>
        <w:tab/>
        <w:t>Проведення заходів із профілактики загальних ускладнень.</w:t>
      </w:r>
    </w:p>
    <w:p w14:paraId="00000073"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r>
        <w:rPr>
          <w:rFonts w:ascii="Times New Roman" w:eastAsia="Times New Roman" w:hAnsi="Times New Roman" w:cs="Times New Roman"/>
          <w:sz w:val="24"/>
          <w:szCs w:val="24"/>
          <w:highlight w:val="white"/>
        </w:rPr>
        <w:tab/>
        <w:t>Проведення заходів із вторинної профілактики супутніх захворювань.</w:t>
      </w:r>
    </w:p>
    <w:p w14:paraId="00000074"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r>
        <w:rPr>
          <w:rFonts w:ascii="Times New Roman" w:eastAsia="Times New Roman" w:hAnsi="Times New Roman" w:cs="Times New Roman"/>
          <w:sz w:val="24"/>
          <w:szCs w:val="24"/>
          <w:highlight w:val="white"/>
        </w:rPr>
        <w:tab/>
        <w:t>Проведення консультацій лікарями інших спеціальностей.</w:t>
      </w:r>
    </w:p>
    <w:p w14:paraId="00000075" w14:textId="77777777" w:rsidR="001B337F" w:rsidRDefault="001B337F" w:rsidP="003F27F2">
      <w:pPr>
        <w:spacing w:line="256" w:lineRule="auto"/>
        <w:ind w:firstLine="709"/>
        <w:jc w:val="both"/>
        <w:rPr>
          <w:rFonts w:ascii="Times New Roman" w:eastAsia="Times New Roman" w:hAnsi="Times New Roman" w:cs="Times New Roman"/>
          <w:sz w:val="24"/>
          <w:szCs w:val="24"/>
          <w:highlight w:val="yellow"/>
        </w:rPr>
      </w:pPr>
    </w:p>
    <w:p w14:paraId="00000076" w14:textId="77777777" w:rsidR="001B337F" w:rsidRDefault="001B337F" w:rsidP="003F27F2">
      <w:pPr>
        <w:spacing w:line="256" w:lineRule="auto"/>
        <w:ind w:firstLine="709"/>
        <w:jc w:val="both"/>
        <w:rPr>
          <w:rFonts w:ascii="Times New Roman" w:eastAsia="Times New Roman" w:hAnsi="Times New Roman" w:cs="Times New Roman"/>
          <w:sz w:val="24"/>
          <w:szCs w:val="24"/>
          <w:highlight w:val="yellow"/>
        </w:rPr>
      </w:pPr>
    </w:p>
    <w:p w14:paraId="00000077" w14:textId="77777777" w:rsidR="001B337F" w:rsidRDefault="001B337F" w:rsidP="003F27F2">
      <w:pPr>
        <w:spacing w:line="256" w:lineRule="auto"/>
        <w:ind w:firstLine="709"/>
        <w:jc w:val="both"/>
        <w:rPr>
          <w:rFonts w:ascii="Times New Roman" w:eastAsia="Times New Roman" w:hAnsi="Times New Roman" w:cs="Times New Roman"/>
          <w:sz w:val="24"/>
          <w:szCs w:val="24"/>
          <w:highlight w:val="yellow"/>
        </w:rPr>
      </w:pPr>
    </w:p>
    <w:p w14:paraId="00000078" w14:textId="77777777" w:rsidR="001B337F" w:rsidRDefault="00426CD4" w:rsidP="003F27F2">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79" w14:textId="77777777" w:rsidR="001B337F" w:rsidRDefault="001B337F" w:rsidP="003F27F2">
      <w:pPr>
        <w:spacing w:line="256" w:lineRule="auto"/>
        <w:ind w:firstLine="709"/>
        <w:jc w:val="both"/>
        <w:rPr>
          <w:rFonts w:ascii="Times New Roman" w:eastAsia="Times New Roman" w:hAnsi="Times New Roman" w:cs="Times New Roman"/>
          <w:sz w:val="24"/>
          <w:szCs w:val="24"/>
          <w:highlight w:val="white"/>
        </w:rPr>
      </w:pPr>
    </w:p>
    <w:p w14:paraId="0000007A" w14:textId="77777777" w:rsidR="001B337F" w:rsidRDefault="001B337F" w:rsidP="003F27F2">
      <w:pPr>
        <w:spacing w:line="256" w:lineRule="auto"/>
        <w:ind w:firstLine="709"/>
        <w:jc w:val="both"/>
        <w:rPr>
          <w:rFonts w:ascii="Times New Roman" w:eastAsia="Times New Roman" w:hAnsi="Times New Roman" w:cs="Times New Roman"/>
          <w:b/>
          <w:sz w:val="24"/>
          <w:szCs w:val="24"/>
          <w:highlight w:val="white"/>
        </w:rPr>
      </w:pPr>
    </w:p>
    <w:p w14:paraId="0000007B" w14:textId="77777777" w:rsidR="001B337F" w:rsidRDefault="00426CD4" w:rsidP="003F27F2">
      <w:pPr>
        <w:shd w:val="clear" w:color="auto" w:fill="FFFFFF"/>
        <w:spacing w:line="240" w:lineRule="auto"/>
        <w:ind w:firstLine="709"/>
        <w:jc w:val="center"/>
        <w:rPr>
          <w:rFonts w:ascii="Times New Roman" w:eastAsia="Times New Roman" w:hAnsi="Times New Roman" w:cs="Times New Roman"/>
          <w:b/>
          <w:i/>
          <w:sz w:val="24"/>
          <w:szCs w:val="24"/>
          <w:u w:val="single"/>
        </w:rPr>
      </w:pPr>
      <w:r>
        <w:rPr>
          <w:rFonts w:ascii="Times New Roman" w:eastAsia="Times New Roman" w:hAnsi="Times New Roman" w:cs="Times New Roman"/>
          <w:i/>
          <w:sz w:val="24"/>
          <w:szCs w:val="24"/>
          <w:highlight w:val="white"/>
          <w:u w:val="single"/>
        </w:rPr>
        <w:t xml:space="preserve">Подати пропозицію </w:t>
      </w:r>
      <w:r>
        <w:rPr>
          <w:rFonts w:ascii="Times New Roman" w:eastAsia="Times New Roman" w:hAnsi="Times New Roman" w:cs="Times New Roman"/>
          <w:b/>
          <w:i/>
          <w:sz w:val="24"/>
          <w:szCs w:val="24"/>
          <w:u w:val="single"/>
        </w:rPr>
        <w:t xml:space="preserve">«Стаціонарна допомога пацієнтам з </w:t>
      </w:r>
    </w:p>
    <w:p w14:paraId="0000007C" w14:textId="77777777" w:rsidR="001B337F" w:rsidRDefault="00426CD4" w:rsidP="003F27F2">
      <w:pPr>
        <w:shd w:val="clear" w:color="auto" w:fill="FFFFFF"/>
        <w:spacing w:line="240" w:lineRule="auto"/>
        <w:ind w:firstLine="709"/>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гострою респіраторною хворобою COVID-19, </w:t>
      </w:r>
    </w:p>
    <w:p w14:paraId="0000007D" w14:textId="77777777" w:rsidR="001B337F" w:rsidRDefault="00426CD4" w:rsidP="003F27F2">
      <w:pPr>
        <w:shd w:val="clear" w:color="auto" w:fill="FFFFFF"/>
        <w:spacing w:line="240" w:lineRule="auto"/>
        <w:ind w:firstLine="709"/>
        <w:jc w:val="center"/>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 xml:space="preserve">спричиненою </w:t>
      </w:r>
      <w:proofErr w:type="spellStart"/>
      <w:r>
        <w:rPr>
          <w:rFonts w:ascii="Times New Roman" w:eastAsia="Times New Roman" w:hAnsi="Times New Roman" w:cs="Times New Roman"/>
          <w:b/>
          <w:i/>
          <w:sz w:val="24"/>
          <w:szCs w:val="24"/>
          <w:u w:val="single"/>
        </w:rPr>
        <w:t>коронавірусом</w:t>
      </w:r>
      <w:proofErr w:type="spellEnd"/>
      <w:r>
        <w:rPr>
          <w:rFonts w:ascii="Times New Roman" w:eastAsia="Times New Roman" w:hAnsi="Times New Roman" w:cs="Times New Roman"/>
          <w:b/>
          <w:i/>
          <w:sz w:val="24"/>
          <w:szCs w:val="24"/>
          <w:u w:val="single"/>
        </w:rPr>
        <w:t xml:space="preserve"> SARS-CoV-2</w:t>
      </w:r>
      <w:r>
        <w:rPr>
          <w:rFonts w:ascii="Times New Roman" w:eastAsia="Times New Roman" w:hAnsi="Times New Roman" w:cs="Times New Roman"/>
          <w:b/>
          <w:i/>
          <w:sz w:val="24"/>
          <w:szCs w:val="24"/>
          <w:highlight w:val="white"/>
          <w:u w:val="single"/>
        </w:rPr>
        <w:t xml:space="preserve">», </w:t>
      </w:r>
      <w:r>
        <w:rPr>
          <w:rFonts w:ascii="Times New Roman" w:eastAsia="Times New Roman" w:hAnsi="Times New Roman" w:cs="Times New Roman"/>
          <w:i/>
          <w:sz w:val="24"/>
          <w:szCs w:val="24"/>
          <w:highlight w:val="white"/>
          <w:u w:val="single"/>
        </w:rPr>
        <w:t>перейшовши за цим посиланням</w:t>
      </w:r>
      <w:r>
        <w:rPr>
          <w:rFonts w:ascii="Times New Roman" w:eastAsia="Times New Roman" w:hAnsi="Times New Roman" w:cs="Times New Roman"/>
          <w:i/>
          <w:sz w:val="24"/>
          <w:szCs w:val="24"/>
          <w:u w:val="single"/>
        </w:rPr>
        <w:br/>
        <w:t xml:space="preserve"> </w:t>
      </w:r>
      <w:hyperlink r:id="rId6">
        <w:r>
          <w:rPr>
            <w:rFonts w:ascii="Times New Roman" w:eastAsia="Times New Roman" w:hAnsi="Times New Roman" w:cs="Times New Roman"/>
            <w:i/>
            <w:color w:val="1155CC"/>
            <w:sz w:val="24"/>
            <w:szCs w:val="24"/>
            <w:u w:val="single"/>
          </w:rPr>
          <w:t>https://smarttender.biz/</w:t>
        </w:r>
      </w:hyperlink>
    </w:p>
    <w:p w14:paraId="0000007E" w14:textId="77777777" w:rsidR="001B337F" w:rsidRDefault="001B337F" w:rsidP="003F27F2">
      <w:pPr>
        <w:shd w:val="clear" w:color="auto" w:fill="FFFFFF"/>
        <w:spacing w:line="240" w:lineRule="auto"/>
        <w:ind w:firstLine="709"/>
        <w:jc w:val="both"/>
        <w:rPr>
          <w:rFonts w:ascii="Times New Roman" w:eastAsia="Times New Roman" w:hAnsi="Times New Roman" w:cs="Times New Roman"/>
          <w:sz w:val="24"/>
          <w:szCs w:val="24"/>
        </w:rPr>
      </w:pPr>
    </w:p>
    <w:p w14:paraId="0000007F"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80"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81"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82"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magenta"/>
        </w:rPr>
      </w:pPr>
      <w:r w:rsidRPr="00426CD4">
        <w:rPr>
          <w:rFonts w:ascii="Times New Roman" w:eastAsia="Times New Roman" w:hAnsi="Times New Roman" w:cs="Times New Roman"/>
          <w:sz w:val="24"/>
          <w:szCs w:val="24"/>
        </w:rPr>
        <w:t xml:space="preserve">- зазначити  статистичні дані щодо кількості пацієнтів з гострою респіраторною хворобою COVID-19, спричиненою </w:t>
      </w:r>
      <w:proofErr w:type="spellStart"/>
      <w:r w:rsidRPr="00426CD4">
        <w:rPr>
          <w:rFonts w:ascii="Times New Roman" w:eastAsia="Times New Roman" w:hAnsi="Times New Roman" w:cs="Times New Roman"/>
          <w:sz w:val="24"/>
          <w:szCs w:val="24"/>
        </w:rPr>
        <w:t>коронавірусом</w:t>
      </w:r>
      <w:proofErr w:type="spellEnd"/>
      <w:r w:rsidRPr="00426CD4">
        <w:rPr>
          <w:rFonts w:ascii="Times New Roman" w:eastAsia="Times New Roman" w:hAnsi="Times New Roman" w:cs="Times New Roman"/>
          <w:sz w:val="24"/>
          <w:szCs w:val="24"/>
        </w:rPr>
        <w:t xml:space="preserve"> SARS-CoV-2.</w:t>
      </w:r>
    </w:p>
    <w:p w14:paraId="00000083"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84"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85" w14:textId="77777777" w:rsidR="001B337F" w:rsidRDefault="001B337F" w:rsidP="003F27F2">
      <w:pPr>
        <w:shd w:val="clear" w:color="auto" w:fill="FFFFFF"/>
        <w:spacing w:line="240" w:lineRule="auto"/>
        <w:ind w:firstLine="709"/>
        <w:jc w:val="both"/>
        <w:rPr>
          <w:rFonts w:ascii="Times New Roman" w:eastAsia="Times New Roman" w:hAnsi="Times New Roman" w:cs="Times New Roman"/>
          <w:sz w:val="24"/>
          <w:szCs w:val="24"/>
        </w:rPr>
      </w:pPr>
    </w:p>
    <w:p w14:paraId="00000086"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87" w14:textId="77777777" w:rsidR="001B337F" w:rsidRDefault="001B337F" w:rsidP="003F27F2">
      <w:pPr>
        <w:shd w:val="clear" w:color="auto" w:fill="FFFFFF"/>
        <w:spacing w:line="240" w:lineRule="auto"/>
        <w:ind w:firstLine="709"/>
        <w:jc w:val="both"/>
        <w:rPr>
          <w:rFonts w:ascii="Times New Roman" w:eastAsia="Times New Roman" w:hAnsi="Times New Roman" w:cs="Times New Roman"/>
          <w:sz w:val="24"/>
          <w:szCs w:val="24"/>
        </w:rPr>
      </w:pPr>
    </w:p>
    <w:p w14:paraId="00000088" w14:textId="77777777" w:rsidR="001B337F" w:rsidRDefault="00426CD4" w:rsidP="003F27F2">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14:paraId="00000089" w14:textId="77777777" w:rsidR="001B337F" w:rsidRDefault="001B337F" w:rsidP="003F27F2">
      <w:pPr>
        <w:shd w:val="clear" w:color="auto" w:fill="FFFFFF"/>
        <w:spacing w:line="240" w:lineRule="auto"/>
        <w:ind w:firstLine="709"/>
        <w:jc w:val="both"/>
        <w:rPr>
          <w:rFonts w:ascii="Times New Roman" w:eastAsia="Times New Roman" w:hAnsi="Times New Roman" w:cs="Times New Roman"/>
          <w:sz w:val="24"/>
          <w:szCs w:val="24"/>
          <w:highlight w:val="white"/>
        </w:rPr>
      </w:pPr>
    </w:p>
    <w:p w14:paraId="0000008A" w14:textId="77777777" w:rsidR="001B337F" w:rsidRDefault="001B337F" w:rsidP="003F27F2">
      <w:pPr>
        <w:spacing w:line="256" w:lineRule="auto"/>
        <w:ind w:firstLine="709"/>
        <w:jc w:val="both"/>
        <w:rPr>
          <w:rFonts w:ascii="Times New Roman" w:eastAsia="Times New Roman" w:hAnsi="Times New Roman" w:cs="Times New Roman"/>
          <w:b/>
          <w:sz w:val="24"/>
          <w:szCs w:val="24"/>
        </w:rPr>
      </w:pPr>
    </w:p>
    <w:p w14:paraId="0000008B" w14:textId="77777777" w:rsidR="001B337F" w:rsidRDefault="001B337F" w:rsidP="003F27F2">
      <w:pPr>
        <w:spacing w:line="256" w:lineRule="auto"/>
        <w:ind w:firstLine="709"/>
        <w:jc w:val="both"/>
        <w:rPr>
          <w:rFonts w:ascii="Times New Roman" w:eastAsia="Times New Roman" w:hAnsi="Times New Roman" w:cs="Times New Roman"/>
          <w:b/>
          <w:sz w:val="24"/>
          <w:szCs w:val="24"/>
        </w:rPr>
      </w:pPr>
    </w:p>
    <w:p w14:paraId="0000008C" w14:textId="77777777" w:rsidR="001B337F" w:rsidRDefault="00426CD4" w:rsidP="003F27F2">
      <w:pPr>
        <w:spacing w:line="25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8D"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8E" w14:textId="77777777" w:rsidR="001B337F" w:rsidRPr="00426CD4" w:rsidRDefault="00426CD4" w:rsidP="003F27F2">
      <w:pPr>
        <w:ind w:firstLine="709"/>
        <w:jc w:val="both"/>
        <w:rPr>
          <w:rFonts w:ascii="Times New Roman" w:eastAsia="Times New Roman" w:hAnsi="Times New Roman" w:cs="Times New Roman"/>
          <w:i/>
          <w:sz w:val="24"/>
          <w:szCs w:val="24"/>
        </w:rPr>
      </w:pPr>
      <w:r w:rsidRPr="00426CD4">
        <w:rPr>
          <w:rFonts w:ascii="Times New Roman" w:eastAsia="Times New Roman" w:hAnsi="Times New Roman" w:cs="Times New Roman"/>
          <w:b/>
          <w:sz w:val="24"/>
          <w:szCs w:val="24"/>
        </w:rPr>
        <w:t>Додаток 2.</w:t>
      </w:r>
      <w:r w:rsidRPr="00426CD4">
        <w:rPr>
          <w:rFonts w:ascii="Times New Roman" w:eastAsia="Times New Roman" w:hAnsi="Times New Roman" w:cs="Times New Roman"/>
          <w:sz w:val="24"/>
          <w:szCs w:val="24"/>
        </w:rPr>
        <w:t xml:space="preserve"> Лист від Департаменту (управління) охорони здоров’я обласної державної адміністрацій з інформацією щодо кількості лікарів-анестезіологів та анестезіологів дитячих, які визначені для лікування пацієнтів хворих на гостру респіраторну хворобу COVID-19, спричинену </w:t>
      </w:r>
      <w:proofErr w:type="spellStart"/>
      <w:r w:rsidRPr="00426CD4">
        <w:rPr>
          <w:rFonts w:ascii="Times New Roman" w:eastAsia="Times New Roman" w:hAnsi="Times New Roman" w:cs="Times New Roman"/>
          <w:sz w:val="24"/>
          <w:szCs w:val="24"/>
        </w:rPr>
        <w:t>коронавірусом</w:t>
      </w:r>
      <w:proofErr w:type="spellEnd"/>
      <w:r w:rsidRPr="00426CD4">
        <w:rPr>
          <w:rFonts w:ascii="Times New Roman" w:eastAsia="Times New Roman" w:hAnsi="Times New Roman" w:cs="Times New Roman"/>
          <w:sz w:val="24"/>
          <w:szCs w:val="24"/>
        </w:rPr>
        <w:t xml:space="preserve"> SARS-CoV-2 </w:t>
      </w:r>
      <w:r w:rsidRPr="00426CD4">
        <w:rPr>
          <w:rFonts w:ascii="Times New Roman" w:eastAsia="Times New Roman" w:hAnsi="Times New Roman" w:cs="Times New Roman"/>
          <w:i/>
          <w:sz w:val="24"/>
          <w:szCs w:val="24"/>
        </w:rPr>
        <w:t>(кількість лікарів-анестезіологів та анестезіологів дитячих, які визначені для лікування пацієнтів з COVID-19 та кількість лікарів-анестезіологів, задіяних на дату звіту</w:t>
      </w:r>
      <w:r w:rsidRPr="00426CD4">
        <w:rPr>
          <w:rFonts w:ascii="Times New Roman" w:eastAsia="Times New Roman" w:hAnsi="Times New Roman" w:cs="Times New Roman"/>
          <w:sz w:val="24"/>
          <w:szCs w:val="24"/>
        </w:rPr>
        <w:t xml:space="preserve">), а також кількості апаратів ШВЛ, які виділені для лікування COVID-19, що відповідають умовам закупівлі та знаходяться в робочому стані </w:t>
      </w:r>
      <w:r w:rsidRPr="00426CD4">
        <w:rPr>
          <w:rFonts w:ascii="Times New Roman" w:eastAsia="Times New Roman" w:hAnsi="Times New Roman" w:cs="Times New Roman"/>
          <w:i/>
          <w:sz w:val="24"/>
          <w:szCs w:val="24"/>
        </w:rPr>
        <w:t>(кількість апаратів ШВЛ, які виділені для лікування COVID-19 (відповідають умовам закупівлі та знаходяться в робочому стані) та кількість нових апаратів ШВЛ, які виділені для лікування COVID-19 (відповідають умовам закупівлі та знаходяться в робочому стані) та з’явились протягом дії договору).</w:t>
      </w:r>
    </w:p>
    <w:p w14:paraId="0000008F" w14:textId="77777777" w:rsidR="001B337F" w:rsidRPr="00426CD4" w:rsidRDefault="00426CD4" w:rsidP="003F27F2">
      <w:pPr>
        <w:ind w:firstLine="709"/>
        <w:jc w:val="both"/>
        <w:rPr>
          <w:rFonts w:ascii="Times New Roman" w:eastAsia="Times New Roman" w:hAnsi="Times New Roman" w:cs="Times New Roman"/>
          <w:sz w:val="24"/>
          <w:szCs w:val="24"/>
        </w:rPr>
      </w:pPr>
      <w:r w:rsidRPr="00426CD4">
        <w:rPr>
          <w:rFonts w:ascii="Times New Roman" w:eastAsia="Times New Roman" w:hAnsi="Times New Roman" w:cs="Times New Roman"/>
          <w:b/>
          <w:sz w:val="24"/>
          <w:szCs w:val="24"/>
        </w:rPr>
        <w:t>Додаток 3.</w:t>
      </w:r>
      <w:r w:rsidRPr="00426CD4">
        <w:rPr>
          <w:rFonts w:ascii="Times New Roman" w:eastAsia="Times New Roman" w:hAnsi="Times New Roman" w:cs="Times New Roman"/>
          <w:sz w:val="24"/>
          <w:szCs w:val="24"/>
        </w:rPr>
        <w:t xml:space="preserve"> Наказ головного лікаря (директора) про формування команд із зазначенням кількості лікарів-анестезіологів та анестезіологів дитячих, які визначені для лікування пацієнтів хворих на гостру респіраторну хворобу COVID-19, спричинену </w:t>
      </w:r>
      <w:proofErr w:type="spellStart"/>
      <w:r w:rsidRPr="00426CD4">
        <w:rPr>
          <w:rFonts w:ascii="Times New Roman" w:eastAsia="Times New Roman" w:hAnsi="Times New Roman" w:cs="Times New Roman"/>
          <w:sz w:val="24"/>
          <w:szCs w:val="24"/>
        </w:rPr>
        <w:t>коронавірусом</w:t>
      </w:r>
      <w:proofErr w:type="spellEnd"/>
      <w:r w:rsidRPr="00426CD4">
        <w:rPr>
          <w:rFonts w:ascii="Times New Roman" w:eastAsia="Times New Roman" w:hAnsi="Times New Roman" w:cs="Times New Roman"/>
          <w:sz w:val="24"/>
          <w:szCs w:val="24"/>
        </w:rPr>
        <w:t xml:space="preserve"> SARS-CoV-2 </w:t>
      </w:r>
      <w:r w:rsidRPr="00426CD4">
        <w:rPr>
          <w:rFonts w:ascii="Times New Roman" w:eastAsia="Times New Roman" w:hAnsi="Times New Roman" w:cs="Times New Roman"/>
          <w:i/>
          <w:sz w:val="24"/>
          <w:szCs w:val="24"/>
        </w:rPr>
        <w:t>(кількість лікарів-анестезіологів та анестезіологів дитячих, які визначені для лікування пацієнтів з COVID-19 та кількість лікарів-анестезіологів, задіяних на дату звіту</w:t>
      </w:r>
      <w:r w:rsidRPr="00426CD4">
        <w:rPr>
          <w:rFonts w:ascii="Times New Roman" w:eastAsia="Times New Roman" w:hAnsi="Times New Roman" w:cs="Times New Roman"/>
          <w:sz w:val="24"/>
          <w:szCs w:val="24"/>
        </w:rPr>
        <w:t>).</w:t>
      </w:r>
    </w:p>
    <w:p w14:paraId="00000090" w14:textId="77777777" w:rsidR="001B337F" w:rsidRPr="00426CD4" w:rsidRDefault="00426CD4" w:rsidP="003F27F2">
      <w:pPr>
        <w:ind w:firstLine="709"/>
        <w:jc w:val="both"/>
        <w:rPr>
          <w:rFonts w:ascii="Times New Roman" w:eastAsia="Times New Roman" w:hAnsi="Times New Roman" w:cs="Times New Roman"/>
          <w:sz w:val="24"/>
          <w:szCs w:val="24"/>
        </w:rPr>
      </w:pPr>
      <w:r w:rsidRPr="00426CD4">
        <w:rPr>
          <w:rFonts w:ascii="Times New Roman" w:eastAsia="Times New Roman" w:hAnsi="Times New Roman" w:cs="Times New Roman"/>
          <w:b/>
          <w:sz w:val="24"/>
          <w:szCs w:val="24"/>
        </w:rPr>
        <w:t>Додаток 4.</w:t>
      </w:r>
      <w:r w:rsidRPr="00426CD4">
        <w:rPr>
          <w:rFonts w:ascii="Times New Roman" w:eastAsia="Times New Roman" w:hAnsi="Times New Roman" w:cs="Times New Roman"/>
          <w:sz w:val="24"/>
          <w:szCs w:val="24"/>
        </w:rPr>
        <w:t xml:space="preserve"> Лист головного лікаря (директора) щодо кількості апаратів ШВЛ, які виділені для лікування хворих на гостру респіраторну хворобу COVID-19, спричинену </w:t>
      </w:r>
      <w:proofErr w:type="spellStart"/>
      <w:r w:rsidRPr="00426CD4">
        <w:rPr>
          <w:rFonts w:ascii="Times New Roman" w:eastAsia="Times New Roman" w:hAnsi="Times New Roman" w:cs="Times New Roman"/>
          <w:sz w:val="24"/>
          <w:szCs w:val="24"/>
        </w:rPr>
        <w:t>коронавірусом</w:t>
      </w:r>
      <w:proofErr w:type="spellEnd"/>
      <w:r w:rsidRPr="00426CD4">
        <w:rPr>
          <w:rFonts w:ascii="Times New Roman" w:eastAsia="Times New Roman" w:hAnsi="Times New Roman" w:cs="Times New Roman"/>
          <w:sz w:val="24"/>
          <w:szCs w:val="24"/>
        </w:rPr>
        <w:t xml:space="preserve"> SARS-CoV-2, що відповідають умовам закупівлі та знаходяться в робочому стані та долученням з акту введення їх в експлуатацію </w:t>
      </w:r>
      <w:r w:rsidRPr="00426CD4">
        <w:rPr>
          <w:rFonts w:ascii="Times New Roman" w:eastAsia="Times New Roman" w:hAnsi="Times New Roman" w:cs="Times New Roman"/>
          <w:i/>
          <w:sz w:val="24"/>
          <w:szCs w:val="24"/>
        </w:rPr>
        <w:t xml:space="preserve">(кількість апаратів ШВЛ, які виділені </w:t>
      </w:r>
      <w:r w:rsidRPr="00426CD4">
        <w:rPr>
          <w:rFonts w:ascii="Times New Roman" w:eastAsia="Times New Roman" w:hAnsi="Times New Roman" w:cs="Times New Roman"/>
          <w:i/>
          <w:sz w:val="24"/>
          <w:szCs w:val="24"/>
        </w:rPr>
        <w:lastRenderedPageBreak/>
        <w:t>для лікування COVID-19 (відповідають умовам закупівлі та знаходяться в робочому стані) та кількість нових апаратів ШВЛ, які виділені для лікування COVID-19 (відповідають умовам закупівлі та знаходяться в робочому стані) та з’явились протягом дії договору)</w:t>
      </w:r>
      <w:r w:rsidRPr="00426CD4">
        <w:rPr>
          <w:rFonts w:ascii="Times New Roman" w:eastAsia="Times New Roman" w:hAnsi="Times New Roman" w:cs="Times New Roman"/>
          <w:sz w:val="24"/>
          <w:szCs w:val="24"/>
        </w:rPr>
        <w:t>;</w:t>
      </w:r>
    </w:p>
    <w:p w14:paraId="00000091" w14:textId="6806D2BD" w:rsidR="001B337F" w:rsidRDefault="00426CD4" w:rsidP="003F27F2">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white"/>
        </w:rPr>
        <w:t>Додаток 5.</w:t>
      </w:r>
      <w:r>
        <w:rPr>
          <w:rFonts w:ascii="Times New Roman" w:eastAsia="Times New Roman" w:hAnsi="Times New Roman" w:cs="Times New Roman"/>
          <w:sz w:val="24"/>
          <w:szCs w:val="24"/>
          <w:highlight w:val="white"/>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92" w14:textId="77777777" w:rsidR="001B337F" w:rsidRDefault="00426CD4" w:rsidP="003F27F2">
      <w:pPr>
        <w:numPr>
          <w:ilvl w:val="0"/>
          <w:numId w:val="7"/>
        </w:numPr>
        <w:ind w:left="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93" w14:textId="77777777" w:rsidR="001B337F" w:rsidRDefault="00426CD4" w:rsidP="003F27F2">
      <w:pPr>
        <w:numPr>
          <w:ilvl w:val="0"/>
          <w:numId w:val="7"/>
        </w:numPr>
        <w:spacing w:after="200"/>
        <w:ind w:left="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94" w14:textId="77777777" w:rsidR="001B337F" w:rsidRDefault="001B337F" w:rsidP="003F27F2">
      <w:pPr>
        <w:spacing w:line="256" w:lineRule="auto"/>
        <w:ind w:firstLine="709"/>
        <w:jc w:val="both"/>
        <w:rPr>
          <w:rFonts w:ascii="Times New Roman" w:eastAsia="Times New Roman" w:hAnsi="Times New Roman" w:cs="Times New Roman"/>
          <w:sz w:val="24"/>
          <w:szCs w:val="24"/>
          <w:highlight w:val="white"/>
        </w:rPr>
      </w:pPr>
    </w:p>
    <w:p w14:paraId="00000095" w14:textId="77777777" w:rsidR="001B337F" w:rsidRDefault="001B337F" w:rsidP="003F27F2">
      <w:pPr>
        <w:spacing w:line="256" w:lineRule="auto"/>
        <w:ind w:firstLine="709"/>
        <w:jc w:val="both"/>
        <w:rPr>
          <w:rFonts w:ascii="Times New Roman" w:eastAsia="Times New Roman" w:hAnsi="Times New Roman" w:cs="Times New Roman"/>
          <w:sz w:val="24"/>
          <w:szCs w:val="24"/>
          <w:highlight w:val="white"/>
        </w:rPr>
      </w:pPr>
    </w:p>
    <w:p w14:paraId="00000096" w14:textId="77777777" w:rsidR="001B337F" w:rsidRDefault="00426CD4" w:rsidP="003F27F2">
      <w:pPr>
        <w:spacing w:line="256"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Проект додатку до договору щодо спеціальних умов надання відповідних видів медичних послуг або груп медичних послуг</w:t>
      </w:r>
    </w:p>
    <w:p w14:paraId="00000097" w14:textId="77777777" w:rsidR="001B337F" w:rsidRDefault="001B337F" w:rsidP="003F27F2">
      <w:pPr>
        <w:spacing w:line="256" w:lineRule="auto"/>
        <w:ind w:firstLine="709"/>
        <w:jc w:val="both"/>
        <w:rPr>
          <w:rFonts w:ascii="Times New Roman" w:eastAsia="Times New Roman" w:hAnsi="Times New Roman" w:cs="Times New Roman"/>
          <w:b/>
          <w:sz w:val="24"/>
          <w:szCs w:val="24"/>
        </w:rPr>
      </w:pPr>
    </w:p>
    <w:p w14:paraId="00000098" w14:textId="77777777" w:rsidR="001B337F" w:rsidRDefault="001B337F" w:rsidP="003F27F2">
      <w:pPr>
        <w:spacing w:after="160"/>
        <w:ind w:firstLine="709"/>
        <w:jc w:val="both"/>
        <w:rPr>
          <w:rFonts w:ascii="Times New Roman" w:eastAsia="Times New Roman" w:hAnsi="Times New Roman" w:cs="Times New Roman"/>
          <w:sz w:val="24"/>
          <w:szCs w:val="24"/>
        </w:rPr>
      </w:pPr>
    </w:p>
    <w:p w14:paraId="00000099" w14:textId="77777777" w:rsidR="001B337F" w:rsidRDefault="00426CD4" w:rsidP="003F27F2">
      <w:pPr>
        <w:spacing w:after="16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9A" w14:textId="77777777" w:rsidR="001B337F" w:rsidRDefault="00426CD4" w:rsidP="003F27F2">
      <w:pPr>
        <w:spacing w:line="25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B" w14:textId="77777777" w:rsidR="001B337F" w:rsidRDefault="00426CD4" w:rsidP="003F27F2">
      <w:pPr>
        <w:shd w:val="clear" w:color="auto" w:fill="FFFFFF"/>
        <w:ind w:firstLine="709"/>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9C" w14:textId="77777777" w:rsidR="001B337F" w:rsidRDefault="00426CD4" w:rsidP="003F27F2">
      <w:pPr>
        <w:spacing w:line="256" w:lineRule="auto"/>
        <w:ind w:firstLine="709"/>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9D" w14:textId="77777777" w:rsidR="001B337F" w:rsidRDefault="00426CD4" w:rsidP="003F27F2">
      <w:pPr>
        <w:numPr>
          <w:ilvl w:val="0"/>
          <w:numId w:val="1"/>
        </w:numPr>
        <w:spacing w:line="256" w:lineRule="auto"/>
        <w:ind w:left="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Центральний міжрегіональний департамент (м. Київ, Київська обл., Житомирська обл., Вінницька обл., Черкаська обл.) -  (044) 299 04 86, (044) 299 04 97.</w:t>
      </w:r>
    </w:p>
    <w:p w14:paraId="0000009E" w14:textId="77777777" w:rsidR="001B337F" w:rsidRDefault="00426CD4" w:rsidP="003F27F2">
      <w:pPr>
        <w:numPr>
          <w:ilvl w:val="0"/>
          <w:numId w:val="1"/>
        </w:numPr>
        <w:spacing w:line="256" w:lineRule="auto"/>
        <w:ind w:left="0"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Північний міжрегіональний департамент (Полтавська обл., Сумська обл., Харківська обл., Чернігівська обл.) -  057 341 42 97.</w:t>
      </w:r>
    </w:p>
    <w:p w14:paraId="0000009F"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Південний міжрегіональний департамент (Миколаївська обл., Одеська обл., Херсонська обл., Автономна Республіка Крим)  - (048) 753 13 86.</w:t>
      </w:r>
    </w:p>
    <w:p w14:paraId="000000A0"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A1" w14:textId="77777777" w:rsidR="001B337F" w:rsidRDefault="00426CD4" w:rsidP="003F27F2">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Східний міжрегіональний департамент (Дніпропетровська обл., Донецька обл., Запорізька обл., Кіровоградська обл., Луганська обл.) - 098 041 13 45.</w:t>
      </w:r>
    </w:p>
    <w:p w14:paraId="000000A2" w14:textId="77777777" w:rsidR="001B337F" w:rsidRDefault="001B337F" w:rsidP="003F27F2">
      <w:pPr>
        <w:spacing w:line="256" w:lineRule="auto"/>
        <w:ind w:firstLine="709"/>
        <w:jc w:val="both"/>
        <w:rPr>
          <w:rFonts w:ascii="Times New Roman" w:eastAsia="Times New Roman" w:hAnsi="Times New Roman" w:cs="Times New Roman"/>
          <w:sz w:val="24"/>
          <w:szCs w:val="24"/>
        </w:rPr>
      </w:pPr>
    </w:p>
    <w:p w14:paraId="000000A3" w14:textId="77777777" w:rsidR="001B337F" w:rsidRDefault="00426CD4" w:rsidP="003F27F2">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1B337F" w:rsidSect="00915EFC">
      <w:pgSz w:w="11909" w:h="16834"/>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52F"/>
    <w:multiLevelType w:val="multilevel"/>
    <w:tmpl w:val="B3C4E536"/>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29F3B32"/>
    <w:multiLevelType w:val="multilevel"/>
    <w:tmpl w:val="51105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2AB41E5"/>
    <w:multiLevelType w:val="multilevel"/>
    <w:tmpl w:val="7300643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41C41AD"/>
    <w:multiLevelType w:val="multilevel"/>
    <w:tmpl w:val="95AC5DC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7643832"/>
    <w:multiLevelType w:val="multilevel"/>
    <w:tmpl w:val="4BA0C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F617E"/>
    <w:multiLevelType w:val="multilevel"/>
    <w:tmpl w:val="CB8C4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C6501B6"/>
    <w:multiLevelType w:val="multilevel"/>
    <w:tmpl w:val="963862D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7F"/>
    <w:rsid w:val="001B337F"/>
    <w:rsid w:val="003F27F2"/>
    <w:rsid w:val="00426CD4"/>
    <w:rsid w:val="00915EFC"/>
    <w:rsid w:val="00B93B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0BE3"/>
  <w15:docId w15:val="{2F30F84D-A957-4B3D-BADA-04F7B59E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7E348C"/>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E348C"/>
    <w:rPr>
      <w:rFonts w:ascii="Segoe UI" w:hAnsi="Segoe UI" w:cs="Segoe UI"/>
      <w:sz w:val="18"/>
      <w:szCs w:val="18"/>
    </w:rPr>
  </w:style>
  <w:style w:type="paragraph" w:styleId="ab">
    <w:name w:val="List Paragraph"/>
    <w:basedOn w:val="a"/>
    <w:uiPriority w:val="34"/>
    <w:qFormat/>
    <w:rsid w:val="00735E27"/>
    <w:pPr>
      <w:ind w:left="720"/>
      <w:contextualSpacing/>
    </w:pPr>
  </w:style>
  <w:style w:type="paragraph" w:styleId="ac">
    <w:name w:val="Normal (Web)"/>
    <w:basedOn w:val="a"/>
    <w:uiPriority w:val="99"/>
    <w:unhideWhenUsed/>
    <w:rsid w:val="003F27F2"/>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1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arttender.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m40Cgbz2weRI/ieI+5j8kn1pwQ==">AMUW2mXBNmiRczIgLeMqn0LIHv44hGXytu7ZWQ1TUBjU5JrcXchX7Wd0OFBVawuSu55rnTXMBAIyIz+GsxyLkXRofN2iUdBl7OC7yQS/VYcTZQEvMdj8GYkAA9a64g8CNGoulF16Fszf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13475</Words>
  <Characters>7682</Characters>
  <Application>Microsoft Office Word</Application>
  <DocSecurity>0</DocSecurity>
  <Lines>64</Lines>
  <Paragraphs>42</Paragraphs>
  <ScaleCrop>false</ScaleCrop>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Борисова Анастасія Миколаївна</cp:lastModifiedBy>
  <cp:revision>5</cp:revision>
  <dcterms:created xsi:type="dcterms:W3CDTF">2020-03-06T08:47:00Z</dcterms:created>
  <dcterms:modified xsi:type="dcterms:W3CDTF">2020-05-06T17:27:00Z</dcterms:modified>
</cp:coreProperties>
</file>