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079" w:rsidRDefault="00DD74E9">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Додаток ___</w:t>
      </w:r>
    </w:p>
    <w:p w:rsidR="00D07079" w:rsidRDefault="00DD74E9">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D07079" w:rsidRDefault="00DD74E9">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D07079" w:rsidRDefault="00DD74E9">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D07079" w:rsidRDefault="00DD74E9">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D07079" w:rsidRDefault="00DD74E9">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D07079" w:rsidRDefault="00DD74E9">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D07079">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D07079">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D07079">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right"/>
              <w:rPr>
                <w:sz w:val="16"/>
                <w:szCs w:val="16"/>
                <w:highlight w:val="white"/>
              </w:rPr>
            </w:pPr>
            <w:r>
              <w:rPr>
                <w:sz w:val="16"/>
                <w:szCs w:val="16"/>
                <w:highlight w:val="white"/>
              </w:rPr>
              <w:t xml:space="preserve"> </w:t>
            </w:r>
          </w:p>
        </w:tc>
      </w:tr>
      <w:tr w:rsidR="00D07079">
        <w:trPr>
          <w:trHeight w:val="215"/>
        </w:trPr>
        <w:tc>
          <w:tcPr>
            <w:tcW w:w="824" w:type="dxa"/>
            <w:shd w:val="clear" w:color="auto" w:fill="auto"/>
            <w:tcMar>
              <w:top w:w="100" w:type="dxa"/>
              <w:left w:w="100" w:type="dxa"/>
              <w:bottom w:w="100" w:type="dxa"/>
              <w:right w:w="100" w:type="dxa"/>
            </w:tcMar>
          </w:tcPr>
          <w:p w:rsidR="00D07079" w:rsidRDefault="00D07079">
            <w:pPr>
              <w:rPr>
                <w:highlight w:val="white"/>
              </w:rPr>
            </w:pPr>
          </w:p>
        </w:tc>
        <w:tc>
          <w:tcPr>
            <w:tcW w:w="981"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r>
    </w:tbl>
    <w:p w:rsidR="00D07079" w:rsidRDefault="00DD74E9">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D07079">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D07079">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07079">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07079">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D07079" w:rsidRDefault="00DD74E9">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D07079" w:rsidRDefault="00DD74E9">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D07079" w:rsidRDefault="00DD74E9">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D07079" w:rsidRDefault="00DD74E9">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125814"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w:t>
      </w:r>
      <w:r w:rsidR="00125814" w:rsidRPr="00125814">
        <w:rPr>
          <w:rFonts w:ascii="Times New Roman" w:eastAsia="Times New Roman" w:hAnsi="Times New Roman" w:cs="Times New Roman"/>
          <w:sz w:val="24"/>
          <w:szCs w:val="24"/>
        </w:rPr>
        <w:t xml:space="preserve">Інші істотні умови** 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невідповідності вимогам до організації надання послуги щодо забезпечення можливості проведення лабораторних досліджень (біохімічний аналіз крові (лактат, електроліти, </w:t>
      </w:r>
      <w:proofErr w:type="spellStart"/>
      <w:r w:rsidR="00125814" w:rsidRPr="00125814">
        <w:rPr>
          <w:rFonts w:ascii="Times New Roman" w:eastAsia="Times New Roman" w:hAnsi="Times New Roman" w:cs="Times New Roman"/>
          <w:sz w:val="24"/>
          <w:szCs w:val="24"/>
        </w:rPr>
        <w:t>тропонін</w:t>
      </w:r>
      <w:proofErr w:type="spellEnd"/>
      <w:r w:rsidR="00125814" w:rsidRPr="00125814">
        <w:rPr>
          <w:rFonts w:ascii="Times New Roman" w:eastAsia="Times New Roman" w:hAnsi="Times New Roman" w:cs="Times New Roman"/>
          <w:sz w:val="24"/>
          <w:szCs w:val="24"/>
        </w:rPr>
        <w:t xml:space="preserve">, </w:t>
      </w:r>
      <w:proofErr w:type="spellStart"/>
      <w:r w:rsidR="00125814" w:rsidRPr="00125814">
        <w:rPr>
          <w:rFonts w:ascii="Times New Roman" w:eastAsia="Times New Roman" w:hAnsi="Times New Roman" w:cs="Times New Roman"/>
          <w:sz w:val="24"/>
          <w:szCs w:val="24"/>
        </w:rPr>
        <w:t>феритин</w:t>
      </w:r>
      <w:proofErr w:type="spellEnd"/>
      <w:r w:rsidR="00125814" w:rsidRPr="00125814">
        <w:rPr>
          <w:rFonts w:ascii="Times New Roman" w:eastAsia="Times New Roman" w:hAnsi="Times New Roman" w:cs="Times New Roman"/>
          <w:sz w:val="24"/>
          <w:szCs w:val="24"/>
        </w:rPr>
        <w:t xml:space="preserve">); </w:t>
      </w:r>
      <w:proofErr w:type="spellStart"/>
      <w:r w:rsidR="00125814" w:rsidRPr="00125814">
        <w:rPr>
          <w:rFonts w:ascii="Times New Roman" w:eastAsia="Times New Roman" w:hAnsi="Times New Roman" w:cs="Times New Roman"/>
          <w:sz w:val="24"/>
          <w:szCs w:val="24"/>
        </w:rPr>
        <w:t>коагуляційний</w:t>
      </w:r>
      <w:proofErr w:type="spellEnd"/>
      <w:r w:rsidR="00125814" w:rsidRPr="00125814">
        <w:rPr>
          <w:rFonts w:ascii="Times New Roman" w:eastAsia="Times New Roman" w:hAnsi="Times New Roman" w:cs="Times New Roman"/>
          <w:sz w:val="24"/>
          <w:szCs w:val="24"/>
        </w:rPr>
        <w:t xml:space="preserve"> гемостаз (Д-</w:t>
      </w:r>
      <w:proofErr w:type="spellStart"/>
      <w:r w:rsidR="00125814" w:rsidRPr="00125814">
        <w:rPr>
          <w:rFonts w:ascii="Times New Roman" w:eastAsia="Times New Roman" w:hAnsi="Times New Roman" w:cs="Times New Roman"/>
          <w:sz w:val="24"/>
          <w:szCs w:val="24"/>
        </w:rPr>
        <w:t>димер</w:t>
      </w:r>
      <w:proofErr w:type="spellEnd"/>
      <w:r w:rsidR="00125814" w:rsidRPr="00125814">
        <w:rPr>
          <w:rFonts w:ascii="Times New Roman" w:eastAsia="Times New Roman" w:hAnsi="Times New Roman" w:cs="Times New Roman"/>
          <w:sz w:val="24"/>
          <w:szCs w:val="24"/>
        </w:rPr>
        <w:t>); бактеріологічні дослідження) передбачених Умовами закупівлі медичних послуг, які будуть надаватись за договором, згідно з цим додатком, надавач, зобов’язується протягом 10 робочих днів з дати укладення договору забезпечити відповідність вимогам щодо організації надання послуги.</w:t>
      </w:r>
    </w:p>
    <w:p w:rsidR="00D07079" w:rsidRDefault="00DD74E9">
      <w:pPr>
        <w:spacing w:before="120"/>
        <w:ind w:firstLine="720"/>
        <w:jc w:val="both"/>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4. Звітним періодом є один календарний місяць.</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до 10 числа наступного звітного періоду. </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 звіті про медичні послуги зазначаються усі послуги за договором, про надання яких станом на 23 годину 59 хвилин останнього дня звітного періоду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D07079">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 суму оплати</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ind w:left="120"/>
              <w:rPr>
                <w:highlight w:val="white"/>
              </w:rPr>
            </w:pP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bl>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 договором.</w:t>
      </w:r>
    </w:p>
    <w:p w:rsidR="00D07079" w:rsidRDefault="00DD74E9">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Надавач зобов’язується:</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послуги в обсязі не меншому, ніж визначено в специфікації;</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Тарифи та коригувальні коефіцієнти визначаються відповідно до законодавства.</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 Інші умови</w:t>
      </w:r>
    </w:p>
    <w:p w:rsidR="00D07079" w:rsidRDefault="00DD74E9">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8.1 – Умови закупівлі медичних послуг, які надаються згідно з цим додатком</w:t>
      </w:r>
    </w:p>
    <w:p w:rsidR="00D07079" w:rsidRDefault="00D07079">
      <w:pPr>
        <w:spacing w:before="120"/>
        <w:ind w:firstLine="708"/>
        <w:jc w:val="both"/>
        <w:rPr>
          <w:rFonts w:ascii="Times New Roman" w:eastAsia="Times New Roman" w:hAnsi="Times New Roman" w:cs="Times New Roman"/>
          <w:sz w:val="24"/>
          <w:szCs w:val="24"/>
          <w:highlight w:val="white"/>
        </w:rPr>
      </w:pPr>
    </w:p>
    <w:p w:rsidR="00D07079" w:rsidRDefault="00DD74E9">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 – Специфікація медичних послуг, які надаються згідно з цим додатком</w:t>
      </w:r>
    </w:p>
    <w:p w:rsidR="00D07079" w:rsidRDefault="00D07079">
      <w:pPr>
        <w:spacing w:before="120"/>
        <w:ind w:firstLine="708"/>
        <w:jc w:val="both"/>
        <w:rPr>
          <w:rFonts w:ascii="Times New Roman" w:eastAsia="Times New Roman" w:hAnsi="Times New Roman" w:cs="Times New Roman"/>
          <w:sz w:val="24"/>
          <w:szCs w:val="24"/>
          <w:highlight w:val="white"/>
        </w:rPr>
      </w:pPr>
    </w:p>
    <w:p w:rsidR="00D07079" w:rsidRDefault="00DD74E9">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D07079" w:rsidRDefault="00DD74E9">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Залежно від виду послуг можуть зазначатися, зокрема, такі показники, як територія обслуговування, запланований середній індекс структури випадків, наявне населення.</w:t>
      </w:r>
    </w:p>
    <w:p w:rsidR="00D07079" w:rsidRDefault="00DD74E9">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Заповнюється у разі потреби, якщо оплата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p>
    <w:p w:rsidR="00D07079" w:rsidRDefault="00DD74E9">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D07079" w:rsidRDefault="00DD74E9">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D07079" w:rsidRDefault="00D07079">
      <w:pPr>
        <w:rPr>
          <w:highlight w:val="white"/>
        </w:rPr>
      </w:pPr>
    </w:p>
    <w:sectPr w:rsidR="00D07079">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079"/>
    <w:rsid w:val="000C6738"/>
    <w:rsid w:val="00125814"/>
    <w:rsid w:val="002226FD"/>
    <w:rsid w:val="00AA40DE"/>
    <w:rsid w:val="00D07079"/>
    <w:rsid w:val="00D806A3"/>
    <w:rsid w:val="00DD74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6783"/>
  <w15:docId w15:val="{207649CC-6CAB-4164-B1C3-188EDF37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635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3583</Words>
  <Characters>2043</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Борисова Анастасія Миколаївна</cp:lastModifiedBy>
  <cp:revision>7</cp:revision>
  <dcterms:created xsi:type="dcterms:W3CDTF">2020-03-06T08:49:00Z</dcterms:created>
  <dcterms:modified xsi:type="dcterms:W3CDTF">2020-05-07T07:16:00Z</dcterms:modified>
</cp:coreProperties>
</file>