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2D3003" w:rsidRPr="00ED5991" w:rsidTr="004C1FE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D3003" w:rsidRPr="00BF0546" w:rsidRDefault="002D3003" w:rsidP="004C1FE1">
            <w:pPr>
              <w:spacing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AE4189">
              <w:rPr>
                <w:color w:val="000000"/>
                <w:sz w:val="24"/>
                <w:szCs w:val="24"/>
              </w:rPr>
              <w:t>4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ЗАТВЕРДЖЕНО</w:t>
            </w:r>
          </w:p>
          <w:p w:rsidR="002D3003" w:rsidRPr="00B91378" w:rsidRDefault="002D3003" w:rsidP="004C1FE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91378">
              <w:rPr>
                <w:color w:val="000000"/>
                <w:sz w:val="24"/>
                <w:szCs w:val="24"/>
              </w:rPr>
              <w:t>наказ НСЗУ</w:t>
            </w:r>
          </w:p>
          <w:p w:rsidR="002D3003" w:rsidRPr="00ED5991" w:rsidRDefault="002D3003" w:rsidP="0075136C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 </w:t>
            </w:r>
            <w:r w:rsidR="0075136C">
              <w:rPr>
                <w:color w:val="000000"/>
                <w:sz w:val="24"/>
                <w:szCs w:val="24"/>
              </w:rPr>
              <w:t>28</w:t>
            </w:r>
            <w:r w:rsidR="00F6225A">
              <w:rPr>
                <w:color w:val="000000"/>
                <w:sz w:val="24"/>
                <w:szCs w:val="24"/>
              </w:rPr>
              <w:t>.10.2021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75136C">
              <w:rPr>
                <w:sz w:val="24"/>
                <w:szCs w:val="24"/>
              </w:rPr>
              <w:t xml:space="preserve">691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2D3003" w:rsidRPr="00ED5991" w:rsidRDefault="002D3003" w:rsidP="002D3003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2D3003" w:rsidRPr="00EC6E74" w:rsidRDefault="002D3003" w:rsidP="002D3003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EC6E74">
        <w:rPr>
          <w:rFonts w:cs="Times New Roman"/>
          <w:bCs/>
          <w:sz w:val="24"/>
          <w:szCs w:val="24"/>
          <w:lang w:eastAsia="ru-RU"/>
        </w:rPr>
        <w:t xml:space="preserve">УМОВИ </w:t>
      </w:r>
    </w:p>
    <w:p w:rsidR="002D3003" w:rsidRDefault="002D3003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EC6E74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EC6E74">
        <w:rPr>
          <w:rFonts w:ascii="Times New Roman" w:hAnsi="Times New Roman"/>
          <w:sz w:val="24"/>
          <w:szCs w:val="24"/>
        </w:rPr>
        <w:t>“</w:t>
      </w:r>
      <w:r w:rsidRPr="00EC6E74">
        <w:rPr>
          <w:rFonts w:ascii="Times New Roman" w:hAnsi="Times New Roman"/>
          <w:bCs/>
          <w:sz w:val="24"/>
          <w:szCs w:val="24"/>
        </w:rPr>
        <w:t>В</w:t>
      </w:r>
      <w:r w:rsidR="0094447B">
        <w:rPr>
          <w:rFonts w:ascii="Times New Roman" w:hAnsi="Times New Roman"/>
          <w:sz w:val="24"/>
          <w:szCs w:val="24"/>
        </w:rPr>
        <w:t xml:space="preserve">” </w:t>
      </w:r>
    </w:p>
    <w:p w:rsidR="00F17B74" w:rsidRPr="00F17B74" w:rsidRDefault="00AE4189" w:rsidP="002D3003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головного спеціаліста </w:t>
      </w:r>
      <w:r w:rsidRPr="003F0FA3">
        <w:rPr>
          <w:rFonts w:ascii="Times New Roman" w:hAnsi="Times New Roman"/>
          <w:sz w:val="24"/>
          <w:szCs w:val="24"/>
        </w:rPr>
        <w:t>відділ розвитку та супроводу прикладних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F0FA3">
        <w:rPr>
          <w:rFonts w:ascii="Times New Roman" w:hAnsi="Times New Roman"/>
          <w:sz w:val="24"/>
          <w:szCs w:val="24"/>
        </w:rPr>
        <w:t>управління розвитку та супроводу систем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Департаменту інформаційних технологій</w:t>
      </w: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600"/>
        <w:gridCol w:w="6220"/>
      </w:tblGrid>
      <w:tr w:rsidR="002D3003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2D3003" w:rsidRPr="00ED5991" w:rsidRDefault="002D3003" w:rsidP="004C1FE1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21" w:type="pct"/>
            <w:shd w:val="clear" w:color="auto" w:fill="auto"/>
          </w:tcPr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4189">
              <w:rPr>
                <w:rFonts w:ascii="Times New Roman" w:hAnsi="Times New Roman"/>
                <w:sz w:val="24"/>
                <w:szCs w:val="24"/>
              </w:rPr>
              <w:t>дійснення заходів із впровадження, адаптації і супроводу підтримки прикладних систем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AE4189">
              <w:rPr>
                <w:rFonts w:ascii="Times New Roman" w:hAnsi="Times New Roman"/>
                <w:sz w:val="24"/>
                <w:szCs w:val="24"/>
              </w:rPr>
              <w:t>дійснення</w:t>
            </w:r>
            <w:proofErr w:type="spellEnd"/>
            <w:r w:rsidRPr="00AE4189">
              <w:rPr>
                <w:rFonts w:ascii="Times New Roman" w:hAnsi="Times New Roman"/>
                <w:sz w:val="24"/>
                <w:szCs w:val="24"/>
              </w:rPr>
              <w:t xml:space="preserve"> супроводу прикладних систем НСЗУ з метою забезпечення їх безперебійного функціонування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proofErr w:type="spellStart"/>
            <w:r w:rsidRPr="00AE4189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Pr="00AE4189">
              <w:rPr>
                <w:rFonts w:ascii="Times New Roman" w:hAnsi="Times New Roman"/>
                <w:sz w:val="24"/>
                <w:szCs w:val="24"/>
              </w:rPr>
              <w:t xml:space="preserve"> вирішення інцидентів, пов’язаних з роботою прикладних систем, з’ясування та усунення причин їх виникнення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E4189">
              <w:rPr>
                <w:rFonts w:ascii="Times New Roman" w:hAnsi="Times New Roman"/>
                <w:sz w:val="24"/>
                <w:szCs w:val="24"/>
              </w:rPr>
              <w:t>дійснення адміністрування доступу до прикладних систем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spellStart"/>
            <w:r w:rsidRPr="00AE4189">
              <w:rPr>
                <w:rFonts w:ascii="Times New Roman" w:hAnsi="Times New Roman"/>
                <w:sz w:val="24"/>
                <w:szCs w:val="24"/>
              </w:rPr>
              <w:t>иявлення</w:t>
            </w:r>
            <w:proofErr w:type="spellEnd"/>
            <w:r w:rsidRPr="00AE4189">
              <w:rPr>
                <w:rFonts w:ascii="Times New Roman" w:hAnsi="Times New Roman"/>
                <w:sz w:val="24"/>
                <w:szCs w:val="24"/>
              </w:rPr>
              <w:t xml:space="preserve"> та формалізація вимог користувачів до внесення змін в прикладні системи НСЗУ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4189" w:rsidRPr="00AE4189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113" w:hanging="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E4189">
              <w:rPr>
                <w:rFonts w:ascii="Times New Roman" w:hAnsi="Times New Roman"/>
                <w:sz w:val="24"/>
                <w:szCs w:val="24"/>
              </w:rPr>
              <w:t>наліз та опис окремих процесів, що автоматизуються чи потребують автоматизації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44A2" w:rsidRPr="00CF5C07" w:rsidRDefault="00AE4189" w:rsidP="00AE418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ind w:left="188" w:right="166" w:hanging="142"/>
              <w:jc w:val="both"/>
              <w:rPr>
                <w:color w:val="000000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AE4189">
              <w:rPr>
                <w:rFonts w:ascii="Times New Roman" w:hAnsi="Times New Roman"/>
                <w:sz w:val="24"/>
                <w:szCs w:val="24"/>
              </w:rPr>
              <w:t>наліз інформаційних потоків з метою постановки задач (формулювання) та виконання робіт з алгоритмізації поставлених задач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3021" w:type="pct"/>
          </w:tcPr>
          <w:p w:rsidR="009C44A2" w:rsidRPr="00D91231" w:rsidRDefault="009C44A2" w:rsidP="009C44A2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Pr="00CC76D2">
              <w:t>8</w:t>
            </w:r>
            <w:r w:rsidRPr="00E14126">
              <w:t xml:space="preserve"> 500 грн</w:t>
            </w:r>
            <w:r w:rsidRPr="001E6C65">
              <w:t>;</w:t>
            </w:r>
          </w:p>
          <w:p w:rsidR="009C44A2" w:rsidRDefault="009C44A2" w:rsidP="009C44A2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9C44A2" w:rsidRPr="00FD11AB" w:rsidRDefault="009C44A2" w:rsidP="009C44A2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21" w:type="pct"/>
          </w:tcPr>
          <w:p w:rsidR="009C44A2" w:rsidRDefault="009C44A2" w:rsidP="009C44A2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9C44A2" w:rsidRDefault="009C44A2" w:rsidP="009C44A2">
            <w:pPr>
              <w:spacing w:line="240" w:lineRule="auto"/>
              <w:ind w:firstLine="49"/>
              <w:jc w:val="both"/>
              <w:textAlignment w:val="baseline"/>
              <w:rPr>
                <w:sz w:val="24"/>
                <w:szCs w:val="24"/>
              </w:rPr>
            </w:pPr>
          </w:p>
          <w:p w:rsidR="009C44A2" w:rsidRPr="00ED5991" w:rsidRDefault="009C44A2" w:rsidP="009C44A2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21" w:type="pct"/>
          </w:tcPr>
          <w:p w:rsidR="009C44A2" w:rsidRPr="00416ED7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 березня 2016 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C44A2" w:rsidRPr="00416ED7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резюме за формою згідно з додатком 2</w:t>
            </w:r>
            <w:r w:rsidRPr="00416ED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р. № 246 (</w:t>
            </w:r>
            <w:r>
              <w:rPr>
                <w:rFonts w:ascii="Times New Roman" w:hAnsi="Times New Roman"/>
                <w:sz w:val="24"/>
                <w:szCs w:val="24"/>
              </w:rPr>
              <w:t>зі змінами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), в якому обов’язково зазначається така інформація: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416ED7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416ED7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я, по батькові кандидата;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реквізити документа, що посвідчує особу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підтверджує громадянство </w:t>
            </w:r>
            <w:r w:rsidRPr="00416ED7">
              <w:rPr>
                <w:rFonts w:ascii="Times New Roman" w:hAnsi="Times New Roman"/>
                <w:sz w:val="24"/>
                <w:szCs w:val="24"/>
              </w:rPr>
              <w:t>України;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9C44A2" w:rsidRPr="00416ED7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9C44A2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ED7">
              <w:rPr>
                <w:rFonts w:ascii="Times New Roman" w:hAnsi="Times New Roman"/>
                <w:sz w:val="24"/>
                <w:szCs w:val="24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</w:t>
            </w:r>
            <w:r>
              <w:rPr>
                <w:rFonts w:ascii="Times New Roman" w:hAnsi="Times New Roman"/>
                <w:sz w:val="24"/>
                <w:szCs w:val="24"/>
              </w:rPr>
              <w:t>наченого Закону.</w:t>
            </w:r>
          </w:p>
          <w:p w:rsidR="009C44A2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9C44A2" w:rsidRPr="00281173" w:rsidRDefault="009C44A2" w:rsidP="009C44A2">
            <w:pPr>
              <w:pStyle w:val="a5"/>
              <w:numPr>
                <w:ilvl w:val="0"/>
                <w:numId w:val="2"/>
              </w:numPr>
              <w:spacing w:before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1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9C44A2" w:rsidRDefault="009C44A2" w:rsidP="009C44A2">
            <w:pPr>
              <w:pStyle w:val="a5"/>
              <w:spacing w:before="0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44A2" w:rsidRPr="00D3154A" w:rsidRDefault="009C44A2" w:rsidP="009C44A2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9C44A2" w:rsidRPr="00FB2759" w:rsidRDefault="009C44A2" w:rsidP="009C44A2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9C44A2" w:rsidRPr="00D3154A" w:rsidRDefault="009C44A2" w:rsidP="0075136C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Інформація приймається до 1</w:t>
            </w:r>
            <w:r>
              <w:t>7 </w:t>
            </w:r>
            <w:r w:rsidRPr="00685A94">
              <w:t xml:space="preserve">год </w:t>
            </w:r>
            <w:r>
              <w:t>00 </w:t>
            </w:r>
            <w:r w:rsidRPr="00685A94">
              <w:t xml:space="preserve">хв </w:t>
            </w:r>
            <w:r w:rsidRPr="0075136C">
              <w:t>0</w:t>
            </w:r>
            <w:r w:rsidR="0075136C" w:rsidRPr="0075136C">
              <w:t>4</w:t>
            </w:r>
            <w:r w:rsidRPr="006C04DB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листопада</w:t>
            </w:r>
            <w:r w:rsidRPr="006C04DB">
              <w:rPr>
                <w:shd w:val="clear" w:color="auto" w:fill="FFFFFF" w:themeFill="background1"/>
              </w:rPr>
              <w:t xml:space="preserve">                     2021 року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21" w:type="pct"/>
          </w:tcPr>
          <w:p w:rsidR="009C44A2" w:rsidRPr="00ED5991" w:rsidRDefault="009C44A2" w:rsidP="009C44A2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855687">
              <w:rPr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</w:t>
            </w:r>
            <w:r>
              <w:rPr>
                <w:sz w:val="24"/>
                <w:szCs w:val="24"/>
              </w:rPr>
              <w:t xml:space="preserve">     </w:t>
            </w:r>
            <w:r w:rsidRPr="00855687">
              <w:rPr>
                <w:sz w:val="24"/>
                <w:szCs w:val="24"/>
              </w:rPr>
              <w:t xml:space="preserve"> від 25 березня 2016 року № 246 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9C44A2" w:rsidRDefault="009C44A2" w:rsidP="009C44A2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21" w:type="pct"/>
          </w:tcPr>
          <w:p w:rsidR="009C44A2" w:rsidRPr="00D3154A" w:rsidRDefault="009C44A2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5136C">
              <w:rPr>
                <w:sz w:val="24"/>
                <w:szCs w:val="24"/>
              </w:rPr>
              <w:t>0</w:t>
            </w:r>
            <w:r w:rsidR="0075136C" w:rsidRPr="0075136C">
              <w:rPr>
                <w:sz w:val="24"/>
                <w:szCs w:val="24"/>
              </w:rPr>
              <w:t>9</w:t>
            </w:r>
            <w:r w:rsidRPr="006C04DB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истопада</w:t>
            </w:r>
            <w:r w:rsidRPr="00D3154A">
              <w:rPr>
                <w:sz w:val="24"/>
                <w:szCs w:val="24"/>
              </w:rPr>
              <w:t xml:space="preserve"> 2021 року о 10 год 00 хв.</w:t>
            </w:r>
          </w:p>
          <w:p w:rsidR="009C44A2" w:rsidRDefault="009C44A2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</w:t>
            </w:r>
            <w:bookmarkStart w:id="0" w:name="_GoBack"/>
            <w:bookmarkEnd w:id="0"/>
            <w:r w:rsidRPr="00D3154A">
              <w:rPr>
                <w:sz w:val="24"/>
                <w:szCs w:val="24"/>
              </w:rPr>
              <w:t>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9C44A2" w:rsidRPr="00D3154A" w:rsidRDefault="009C44A2" w:rsidP="009C44A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9C44A2" w:rsidRPr="00CD6C39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дистанційно</w:t>
            </w:r>
            <w:r w:rsidRPr="00CD6C39">
              <w:rPr>
                <w:color w:val="auto"/>
                <w:sz w:val="24"/>
                <w:szCs w:val="24"/>
              </w:rPr>
              <w:t xml:space="preserve"> </w:t>
            </w:r>
            <w:r w:rsidRPr="00CD6C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CD6C3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).</w:t>
            </w:r>
          </w:p>
          <w:p w:rsidR="009C44A2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</w:t>
            </w:r>
          </w:p>
          <w:p w:rsidR="009C44A2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CC683D" w:rsidRPr="00CC683D" w:rsidRDefault="00CC683D" w:rsidP="00CC683D">
            <w:pPr>
              <w:rPr>
                <w:sz w:val="22"/>
              </w:rPr>
            </w:pPr>
          </w:p>
          <w:p w:rsidR="009C44A2" w:rsidRPr="00D3154A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9C44A2" w:rsidRDefault="009C44A2" w:rsidP="009C44A2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C44A2" w:rsidRPr="00D3154A" w:rsidRDefault="009C44A2" w:rsidP="009C44A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lastRenderedPageBreak/>
              <w:t>Інформацію щодо зазначеного формату зустрічі буде надано додатково.</w:t>
            </w:r>
          </w:p>
          <w:p w:rsidR="009C44A2" w:rsidRPr="00D3154A" w:rsidRDefault="009C44A2" w:rsidP="009C44A2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9C44A2" w:rsidRPr="00ED5991" w:rsidTr="00A05327">
        <w:trPr>
          <w:trHeight w:val="1609"/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21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F679DA">
              <w:rPr>
                <w:sz w:val="24"/>
                <w:szCs w:val="24"/>
              </w:rPr>
              <w:t xml:space="preserve">Марущак Наталія Михайлівна,  </w:t>
            </w:r>
            <w:proofErr w:type="spellStart"/>
            <w:r w:rsidRPr="00F679DA">
              <w:rPr>
                <w:sz w:val="24"/>
                <w:szCs w:val="24"/>
              </w:rPr>
              <w:t>тел</w:t>
            </w:r>
            <w:proofErr w:type="spellEnd"/>
            <w:r w:rsidRPr="00F679DA">
              <w:rPr>
                <w:sz w:val="24"/>
                <w:szCs w:val="24"/>
              </w:rPr>
              <w:t xml:space="preserve">. (044) 290-01-18, </w:t>
            </w:r>
            <w:r w:rsidRPr="000F6B0A">
              <w:rPr>
                <w:sz w:val="24"/>
                <w:szCs w:val="24"/>
              </w:rPr>
              <w:t xml:space="preserve">  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nataliia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marushchak</w:t>
            </w:r>
            <w:proofErr w:type="spellEnd"/>
            <w:r w:rsidRPr="00F679DA">
              <w:rPr>
                <w:sz w:val="24"/>
                <w:szCs w:val="24"/>
              </w:rPr>
              <w:t>@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nszu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F679DA">
              <w:rPr>
                <w:sz w:val="24"/>
                <w:szCs w:val="24"/>
              </w:rPr>
              <w:t>.</w:t>
            </w:r>
            <w:proofErr w:type="spellStart"/>
            <w:r w:rsidRPr="00F679DA"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9C44A2" w:rsidRPr="00DA0AC7" w:rsidRDefault="009C44A2" w:rsidP="009C44A2">
            <w:pPr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21" w:type="pct"/>
          </w:tcPr>
          <w:p w:rsidR="009C44A2" w:rsidRPr="00DA0AC7" w:rsidRDefault="009C44A2" w:rsidP="009C44A2">
            <w:pPr>
              <w:jc w:val="both"/>
              <w:rPr>
                <w:sz w:val="24"/>
                <w:szCs w:val="24"/>
              </w:rPr>
            </w:pPr>
            <w:r w:rsidRPr="00E17B68">
              <w:rPr>
                <w:sz w:val="24"/>
                <w:szCs w:val="24"/>
              </w:rPr>
              <w:t xml:space="preserve">вища освіта за освітнім ступенем не нижче молодшого бакалавра або бакалавра (відповідно до підпункту 4 пункту 2 розділу XV “Прикінцеві та перехідні положення” Закону України “Про вищу освіту” </w:t>
            </w:r>
            <w:r w:rsidRPr="00E17B68">
              <w:rPr>
                <w:color w:val="000000"/>
                <w:sz w:val="24"/>
                <w:szCs w:val="24"/>
              </w:rPr>
              <w:t xml:space="preserve">диплом про вищу освіту за освітньо-кваліфікаційним рівнем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спеціаліста</w:t>
            </w:r>
            <w:r w:rsidRPr="00E17B68">
              <w:rPr>
                <w:color w:val="000000"/>
                <w:sz w:val="24"/>
                <w:szCs w:val="24"/>
              </w:rPr>
              <w:t xml:space="preserve"> (початкова вища освіта) прирівнюється до диплома про вищу освіту за освітньо-професійним ступенем </w:t>
            </w:r>
            <w:r w:rsidRPr="00E17B68">
              <w:rPr>
                <w:color w:val="000000"/>
                <w:sz w:val="24"/>
                <w:szCs w:val="24"/>
                <w:u w:val="single"/>
              </w:rPr>
              <w:t>молодшого бакалавра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21" w:type="pct"/>
          </w:tcPr>
          <w:p w:rsidR="009C44A2" w:rsidRPr="00DA0AC7" w:rsidRDefault="009C44A2" w:rsidP="009C4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21" w:type="pct"/>
          </w:tcPr>
          <w:p w:rsidR="009C44A2" w:rsidRDefault="009C44A2" w:rsidP="009C44A2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9C44A2" w:rsidRPr="00DA0AC7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Володіння іноземною мовою</w:t>
            </w:r>
          </w:p>
        </w:tc>
        <w:tc>
          <w:tcPr>
            <w:tcW w:w="3021" w:type="pct"/>
          </w:tcPr>
          <w:p w:rsidR="009C44A2" w:rsidRDefault="009C44A2" w:rsidP="009C44A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потребує  </w:t>
            </w:r>
          </w:p>
          <w:p w:rsidR="009C44A2" w:rsidRPr="00DA0AC7" w:rsidRDefault="009C44A2" w:rsidP="009C44A2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9C44A2" w:rsidRPr="007A6CCE" w:rsidRDefault="009C44A2" w:rsidP="009C44A2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A6CC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21" w:type="pct"/>
          </w:tcPr>
          <w:p w:rsidR="009C44A2" w:rsidRPr="007A6CCE" w:rsidRDefault="009C44A2" w:rsidP="009C44A2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C44A2" w:rsidRPr="00ED5991" w:rsidTr="00A05327">
        <w:trPr>
          <w:trHeight w:val="1901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9C44A2" w:rsidRDefault="009C44A2" w:rsidP="009C44A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9C44A2" w:rsidRPr="00ED5991" w:rsidTr="00A05327">
        <w:trPr>
          <w:trHeight w:val="1898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Самоорганізація та самостійність в роботі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здатність до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самомотивації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(самоуправління)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9C44A2" w:rsidRPr="00ED5991" w:rsidTr="00A05327">
        <w:trPr>
          <w:trHeight w:val="1471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концентрувати (не втрачати) увагу на виконанні завдань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розкладати завдання на процеси, спрощувати їх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швидко змінювати напрям роботи (діяльності)</w:t>
            </w:r>
            <w:r w:rsidRPr="007A6CCE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7A6CCE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уміння управляти результатом і бачити прогрес</w:t>
            </w:r>
          </w:p>
        </w:tc>
      </w:tr>
      <w:tr w:rsidR="009C44A2" w:rsidRPr="00ED5991" w:rsidTr="00A05327">
        <w:trPr>
          <w:trHeight w:val="1337"/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3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9C44A2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запобігати та ефективно долати перешкоди</w:t>
            </w:r>
          </w:p>
        </w:tc>
      </w:tr>
      <w:tr w:rsidR="009C44A2" w:rsidRPr="00ED5991" w:rsidTr="004C1FE1">
        <w:trPr>
          <w:tblCellSpacing w:w="22" w:type="dxa"/>
        </w:trPr>
        <w:tc>
          <w:tcPr>
            <w:tcW w:w="4957" w:type="pct"/>
            <w:gridSpan w:val="3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915" w:type="pct"/>
            <w:gridSpan w:val="2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21" w:type="pct"/>
          </w:tcPr>
          <w:p w:rsidR="009C44A2" w:rsidRPr="00ED5991" w:rsidRDefault="009C44A2" w:rsidP="009C44A2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21" w:type="pct"/>
          </w:tcPr>
          <w:p w:rsidR="009C44A2" w:rsidRPr="00E42A3F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C44A2" w:rsidRPr="00ED5991" w:rsidRDefault="009C44A2" w:rsidP="009C44A2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9C44A2" w:rsidRPr="00ED3784" w:rsidRDefault="009C44A2" w:rsidP="009C44A2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9C44A2" w:rsidRPr="00ED5991" w:rsidTr="00A05327">
        <w:trPr>
          <w:tblCellSpacing w:w="22" w:type="dxa"/>
        </w:trPr>
        <w:tc>
          <w:tcPr>
            <w:tcW w:w="157" w:type="pct"/>
          </w:tcPr>
          <w:p w:rsidR="009C44A2" w:rsidRPr="00ED5991" w:rsidRDefault="009C44A2" w:rsidP="009C44A2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36" w:type="pct"/>
          </w:tcPr>
          <w:p w:rsidR="009C44A2" w:rsidRPr="00ED5991" w:rsidRDefault="009C44A2" w:rsidP="009C44A2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21" w:type="pct"/>
          </w:tcPr>
          <w:p w:rsidR="009C44A2" w:rsidRPr="00776ABE" w:rsidRDefault="009C44A2" w:rsidP="009C44A2">
            <w:pPr>
              <w:spacing w:line="240" w:lineRule="auto"/>
              <w:ind w:right="26"/>
              <w:jc w:val="both"/>
              <w:rPr>
                <w:sz w:val="24"/>
                <w:szCs w:val="24"/>
                <w:lang w:eastAsia="ru-RU"/>
              </w:rPr>
            </w:pPr>
            <w:r w:rsidRPr="00776ABE">
              <w:rPr>
                <w:sz w:val="24"/>
                <w:szCs w:val="24"/>
                <w:lang w:eastAsia="ru-RU"/>
              </w:rPr>
              <w:t>Знання:</w:t>
            </w:r>
          </w:p>
          <w:p w:rsidR="009C44A2" w:rsidRPr="00A05327" w:rsidRDefault="009C44A2" w:rsidP="00A05327">
            <w:pPr>
              <w:spacing w:line="240" w:lineRule="auto"/>
              <w:ind w:left="188" w:right="26" w:hanging="188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A05327">
              <w:rPr>
                <w:rFonts w:cs="Times New Roman"/>
                <w:sz w:val="24"/>
                <w:szCs w:val="24"/>
                <w:lang w:eastAsia="ru-RU"/>
              </w:rPr>
              <w:t xml:space="preserve">- Закону України “Про державні фінансові гарантії </w:t>
            </w:r>
            <w:r w:rsidR="00A05327">
              <w:rPr>
                <w:rFonts w:cs="Times New Roman"/>
                <w:sz w:val="24"/>
                <w:szCs w:val="24"/>
                <w:lang w:eastAsia="ru-RU"/>
              </w:rPr>
              <w:t xml:space="preserve">     </w:t>
            </w:r>
            <w:r w:rsidRPr="00A05327">
              <w:rPr>
                <w:rFonts w:cs="Times New Roman"/>
                <w:sz w:val="24"/>
                <w:szCs w:val="24"/>
                <w:lang w:eastAsia="ru-RU"/>
              </w:rPr>
              <w:t>медичного обслуговування населення”;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 інформацію”;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телекомунікації”;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захист інформації в інформаційно-телекомунікаційних системах”;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Національну програму інформатизації”;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електронні документи та електронний документообіг”;</w:t>
            </w:r>
          </w:p>
          <w:p w:rsidR="00A05327" w:rsidRPr="00A05327" w:rsidRDefault="00A05327" w:rsidP="00A05327">
            <w:pPr>
              <w:pStyle w:val="a4"/>
              <w:numPr>
                <w:ilvl w:val="0"/>
                <w:numId w:val="14"/>
              </w:numPr>
              <w:ind w:left="188" w:right="26" w:hanging="18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України “Про електронні довірчі послуги”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C44A2" w:rsidRPr="006D1E2F" w:rsidRDefault="00A05327" w:rsidP="00A05327">
            <w:pPr>
              <w:pStyle w:val="a4"/>
              <w:numPr>
                <w:ilvl w:val="0"/>
                <w:numId w:val="15"/>
              </w:numPr>
              <w:ind w:left="188" w:right="26" w:hanging="142"/>
              <w:jc w:val="both"/>
              <w:rPr>
                <w:sz w:val="24"/>
                <w:szCs w:val="24"/>
                <w:lang w:eastAsia="ru-RU"/>
              </w:rPr>
            </w:pP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Постанови Кабінету Міністрів України від 27.12.2017 </w:t>
            </w:r>
            <w:r w:rsidRPr="00A0532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№ 1101 “Про утворення Національної служби здоров’я України”</w:t>
            </w:r>
          </w:p>
        </w:tc>
      </w:tr>
      <w:tr w:rsidR="00A05327" w:rsidRPr="00ED5991" w:rsidTr="00A05327">
        <w:trPr>
          <w:tblCellSpacing w:w="22" w:type="dxa"/>
        </w:trPr>
        <w:tc>
          <w:tcPr>
            <w:tcW w:w="157" w:type="pct"/>
          </w:tcPr>
          <w:p w:rsidR="00A05327" w:rsidRPr="00ED5991" w:rsidRDefault="00A05327" w:rsidP="00A0532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36" w:type="pct"/>
            <w:shd w:val="clear" w:color="auto" w:fill="auto"/>
          </w:tcPr>
          <w:p w:rsidR="00A05327" w:rsidRPr="00CC5714" w:rsidRDefault="00CC5714" w:rsidP="00A05327">
            <w:pPr>
              <w:tabs>
                <w:tab w:val="left" w:pos="1418"/>
              </w:tabs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CC5714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системи підтримки технічних засобів</w:t>
            </w:r>
          </w:p>
          <w:p w:rsidR="00A05327" w:rsidRPr="00CC5714" w:rsidRDefault="00A05327" w:rsidP="00A05327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1" w:type="pct"/>
            <w:shd w:val="clear" w:color="auto" w:fill="auto"/>
          </w:tcPr>
          <w:p w:rsidR="00A05327" w:rsidRPr="00CC5714" w:rsidRDefault="00CC5714" w:rsidP="00CC5714">
            <w:pPr>
              <w:rPr>
                <w:sz w:val="24"/>
                <w:szCs w:val="24"/>
                <w:lang w:eastAsia="ru-RU"/>
              </w:rPr>
            </w:pPr>
            <w:r w:rsidRPr="00CC5714">
              <w:rPr>
                <w:sz w:val="24"/>
                <w:szCs w:val="24"/>
                <w:lang w:eastAsia="ru-RU"/>
              </w:rPr>
              <w:t>Участь у підтримці технічних засобів інформаційних систем НСЗУ  та обслуговуванні користувачів інформаційних систем та комплексів</w:t>
            </w:r>
          </w:p>
        </w:tc>
      </w:tr>
    </w:tbl>
    <w:p w:rsidR="002D3003" w:rsidRPr="00ED5991" w:rsidRDefault="002D3003" w:rsidP="002D3003">
      <w:pPr>
        <w:spacing w:line="240" w:lineRule="auto"/>
      </w:pPr>
    </w:p>
    <w:p w:rsidR="002D3003" w:rsidRPr="00401739" w:rsidRDefault="002D3003" w:rsidP="002D3003"/>
    <w:p w:rsidR="002D3003" w:rsidRDefault="002D3003" w:rsidP="002D3003"/>
    <w:p w:rsidR="002D3003" w:rsidRDefault="002D3003" w:rsidP="002D3003"/>
    <w:p w:rsidR="00D465EF" w:rsidRPr="002D3003" w:rsidRDefault="0075136C" w:rsidP="002D3003"/>
    <w:sectPr w:rsidR="00D465EF" w:rsidRPr="002D3003" w:rsidSect="000F6B0A">
      <w:pgSz w:w="11906" w:h="16838"/>
      <w:pgMar w:top="567" w:right="426" w:bottom="851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967"/>
    <w:multiLevelType w:val="hybridMultilevel"/>
    <w:tmpl w:val="34BA511E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156"/>
    <w:multiLevelType w:val="hybridMultilevel"/>
    <w:tmpl w:val="0BB47624"/>
    <w:lvl w:ilvl="0" w:tplc="0422000D">
      <w:start w:val="1"/>
      <w:numFmt w:val="bullet"/>
      <w:lvlText w:val=""/>
      <w:lvlJc w:val="left"/>
      <w:pPr>
        <w:ind w:left="96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2" w15:restartNumberingAfterBreak="0">
    <w:nsid w:val="23356ACC"/>
    <w:multiLevelType w:val="hybridMultilevel"/>
    <w:tmpl w:val="F194407E"/>
    <w:lvl w:ilvl="0" w:tplc="037CFB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4E95"/>
    <w:multiLevelType w:val="hybridMultilevel"/>
    <w:tmpl w:val="D2386A40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4497"/>
    <w:multiLevelType w:val="hybridMultilevel"/>
    <w:tmpl w:val="2AA4524A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60E6"/>
    <w:multiLevelType w:val="hybridMultilevel"/>
    <w:tmpl w:val="67D49FB8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42741"/>
    <w:multiLevelType w:val="hybridMultilevel"/>
    <w:tmpl w:val="662037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E1E3F"/>
    <w:multiLevelType w:val="hybridMultilevel"/>
    <w:tmpl w:val="CC624E68"/>
    <w:lvl w:ilvl="0" w:tplc="49F0F31A">
      <w:start w:val="1"/>
      <w:numFmt w:val="bullet"/>
      <w:suff w:val="space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CE0ABC"/>
    <w:multiLevelType w:val="hybridMultilevel"/>
    <w:tmpl w:val="FA28552A"/>
    <w:lvl w:ilvl="0" w:tplc="A6AA3844">
      <w:start w:val="1"/>
      <w:numFmt w:val="bullet"/>
      <w:lvlText w:val="-"/>
      <w:lvlJc w:val="left"/>
      <w:pPr>
        <w:ind w:left="2061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3053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10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B24F8B"/>
    <w:multiLevelType w:val="hybridMultilevel"/>
    <w:tmpl w:val="BFB89B6E"/>
    <w:lvl w:ilvl="0" w:tplc="037CFB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E371CF"/>
    <w:multiLevelType w:val="hybridMultilevel"/>
    <w:tmpl w:val="BA9475DA"/>
    <w:lvl w:ilvl="0" w:tplc="037CFBA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43723"/>
    <w:multiLevelType w:val="hybridMultilevel"/>
    <w:tmpl w:val="D14AAB4E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B4786"/>
    <w:multiLevelType w:val="hybridMultilevel"/>
    <w:tmpl w:val="7A404620"/>
    <w:lvl w:ilvl="0" w:tplc="A6AA3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AA384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9B"/>
    <w:rsid w:val="00055168"/>
    <w:rsid w:val="000715B7"/>
    <w:rsid w:val="000F6B0A"/>
    <w:rsid w:val="002D3003"/>
    <w:rsid w:val="00506CB4"/>
    <w:rsid w:val="005F6EC6"/>
    <w:rsid w:val="00655AC2"/>
    <w:rsid w:val="006C04DB"/>
    <w:rsid w:val="006D3FDA"/>
    <w:rsid w:val="00712AA6"/>
    <w:rsid w:val="0075136C"/>
    <w:rsid w:val="008C3646"/>
    <w:rsid w:val="00906BE3"/>
    <w:rsid w:val="0094447B"/>
    <w:rsid w:val="009C44A2"/>
    <w:rsid w:val="00A05327"/>
    <w:rsid w:val="00A96878"/>
    <w:rsid w:val="00AE4189"/>
    <w:rsid w:val="00B725A4"/>
    <w:rsid w:val="00BF0546"/>
    <w:rsid w:val="00CA1712"/>
    <w:rsid w:val="00CB3C06"/>
    <w:rsid w:val="00CC5714"/>
    <w:rsid w:val="00CC683D"/>
    <w:rsid w:val="00D31E8D"/>
    <w:rsid w:val="00DF292E"/>
    <w:rsid w:val="00F17B74"/>
    <w:rsid w:val="00F260A3"/>
    <w:rsid w:val="00F3729B"/>
    <w:rsid w:val="00F6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5270F"/>
  <w15:chartTrackingRefBased/>
  <w15:docId w15:val="{68F4F61D-9314-43F4-86C1-CEA05627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9B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F372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2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F3729B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F3729B"/>
  </w:style>
  <w:style w:type="paragraph" w:customStyle="1" w:styleId="rvps14">
    <w:name w:val="rvps14"/>
    <w:basedOn w:val="a"/>
    <w:uiPriority w:val="99"/>
    <w:rsid w:val="00F3729B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F3729B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F3729B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5210</Words>
  <Characters>2970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7</cp:revision>
  <dcterms:created xsi:type="dcterms:W3CDTF">2021-10-26T07:46:00Z</dcterms:created>
  <dcterms:modified xsi:type="dcterms:W3CDTF">2021-10-28T11:00:00Z</dcterms:modified>
</cp:coreProperties>
</file>