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ind w:firstLine="6663"/>
        <w:jc w:val="both"/>
        <w:rPr>
          <w:rFonts w:ascii="Times New Roman" w:hAnsi="Times New Roman"/>
          <w:sz w:val="24"/>
          <w:szCs w:val="24"/>
        </w:rPr>
      </w:pPr>
      <w:r>
        <w:rPr>
          <w:rFonts w:ascii="Times New Roman" w:hAnsi="Times New Roman"/>
          <w:sz w:val="24"/>
          <w:szCs w:val="24"/>
        </w:rPr>
        <w:t>Додаток до повідомлення</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ФОРМА</w:t>
      </w:r>
    </w:p>
    <w:p>
      <w:pPr>
        <w:spacing w:after="0" w:beforeAutospacing="0" w:afterAutospacing="0"/>
        <w:jc w:val="center"/>
        <w:rPr>
          <w:rFonts w:ascii="Times New Roman" w:hAnsi="Times New Roman"/>
          <w:b w:val="1"/>
          <w:sz w:val="24"/>
        </w:rPr>
      </w:pPr>
      <w:r>
        <w:rPr>
          <w:rFonts w:ascii="Times New Roman" w:hAnsi="Times New Roman"/>
          <w:b w:val="1"/>
          <w:sz w:val="24"/>
        </w:rPr>
        <w:t xml:space="preserve">звернення суб’єкта господарювання щодо можливості надання медичних послуг </w:t>
      </w:r>
    </w:p>
    <w:p>
      <w:pPr>
        <w:jc w:val="center"/>
        <w:rPr>
          <w:rFonts w:ascii="Times New Roman" w:hAnsi="Times New Roman"/>
          <w:b w:val="1"/>
          <w:sz w:val="24"/>
        </w:rPr>
      </w:pPr>
      <w:r>
        <w:rPr>
          <w:rFonts w:ascii="Times New Roman" w:hAnsi="Times New Roman"/>
          <w:b w:val="1"/>
          <w:sz w:val="24"/>
        </w:rPr>
        <w:t>за напрямом «Психіатрична допомога, яка надається мобільними мультидисциплінарними командами»</w:t>
      </w:r>
    </w:p>
    <w:p>
      <w:pPr>
        <w:spacing w:lineRule="auto" w:line="240" w:after="0" w:beforeAutospacing="0" w:afterAutospacing="0"/>
        <w:ind w:firstLine="708" w:right="-426"/>
        <w:jc w:val="both"/>
        <w:rPr>
          <w:rFonts w:ascii="Times New Roman" w:hAnsi="Times New Roman"/>
          <w:i w:val="1"/>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pPr>
        <w:jc w:val="center"/>
      </w:pPr>
    </w:p>
    <w:tbl>
      <w:tblPr>
        <w:tblW w:w="9776" w:type="dxa"/>
        <w:tblInd w:w="-5" w:type="dxa"/>
        <w:tblLayout w:type="fixed"/>
        <w:tblLook w:val="04A0"/>
      </w:tblPr>
      <w:tblGrid/>
      <w:tr>
        <w:trPr>
          <w:trHeight w:hRule="atLeast" w:val="54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beforeAutospacing="0" w:afterAutospacing="0"/>
              <w:jc w:val="center"/>
              <w:rPr>
                <w:rFonts w:ascii="Times New Roman" w:hAnsi="Times New Roman"/>
                <w:b w:val="1"/>
                <w:bCs w:val="1"/>
                <w:color w:val="000000"/>
                <w:sz w:val="24"/>
                <w:szCs w:val="24"/>
              </w:rPr>
            </w:pPr>
            <w:r>
              <w:rPr>
                <w:rFonts w:ascii="Times New Roman" w:hAnsi="Times New Roman"/>
                <w:b w:val="1"/>
                <w:bCs w:val="1"/>
                <w:color w:val="000000"/>
                <w:sz w:val="24"/>
                <w:szCs w:val="24"/>
              </w:rPr>
              <w:t xml:space="preserve">Назва поля для </w:t>
            </w:r>
            <w:r>
              <w:rPr>
                <w:rFonts w:ascii="Times New Roman" w:hAnsi="Times New Roman"/>
                <w:b w:val="1"/>
                <w:sz w:val="24"/>
                <w:szCs w:val="24"/>
              </w:rPr>
              <w:t>заповнення</w:t>
            </w:r>
          </w:p>
        </w:tc>
        <w:tc>
          <w:tcPr>
            <w:tcW w:w="3113"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lang w:val="ru-RU"/>
              </w:rPr>
            </w:pPr>
            <w:r>
              <w:rPr>
                <w:rFonts w:ascii="Times New Roman" w:hAnsi="Times New Roman"/>
                <w:b w:val="1"/>
                <w:bCs w:val="1"/>
                <w:color w:val="000000"/>
                <w:sz w:val="24"/>
                <w:szCs w:val="24"/>
              </w:rPr>
              <w:t>Інформація, зазначена суб</w:t>
            </w:r>
            <w:r>
              <w:rPr>
                <w:rFonts w:ascii="Times New Roman" w:hAnsi="Times New Roman"/>
                <w:b w:val="1"/>
                <w:bCs w:val="1"/>
                <w:color w:val="000000"/>
                <w:sz w:val="24"/>
                <w:szCs w:val="24"/>
                <w:lang w:val="en-US"/>
              </w:rPr>
              <w:t>’</w:t>
            </w:r>
            <w:r>
              <w:rPr>
                <w:rFonts w:ascii="Times New Roman" w:hAnsi="Times New Roman"/>
                <w:b w:val="1"/>
                <w:bCs w:val="1"/>
                <w:color w:val="000000"/>
                <w:sz w:val="24"/>
                <w:szCs w:val="24"/>
                <w:lang w:val="ru-RU"/>
              </w:rPr>
              <w:t>єктом господарювання</w:t>
            </w:r>
          </w:p>
        </w:tc>
      </w:tr>
      <w:tr>
        <w:trPr>
          <w:trHeight w:hRule="atLeast" w:val="41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КОД ЄДРПОУ</w:t>
            </w:r>
          </w:p>
        </w:tc>
        <w:tc>
          <w:tcPr>
            <w:tcW w:w="311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color w:val="000000"/>
                <w:sz w:val="24"/>
                <w:szCs w:val="24"/>
                <w:lang w:eastAsia="uk-UA"/>
              </w:rPr>
            </w:pPr>
          </w:p>
        </w:tc>
      </w:tr>
      <w:tr>
        <w:trPr>
          <w:trHeight w:hRule="atLeast" w:val="39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Повна назва закладу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Організаційно правова форма</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26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Керівник закладу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highlight w:val="white"/>
              </w:rPr>
            </w:pPr>
          </w:p>
        </w:tc>
      </w:tr>
      <w:tr>
        <w:trPr>
          <w:trHeight w:hRule="atLeast" w:val="442"/>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Ліцензія на медичну практику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IBAN</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Строк дії договору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12"/>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ind w:firstLine="567" w:left="34"/>
              <w:jc w:val="both"/>
              <w:rPr>
                <w:rFonts w:ascii="Times New Roman" w:hAnsi="Times New Roman"/>
                <w:b w:val="1"/>
                <w:bCs w:val="1"/>
                <w:sz w:val="24"/>
                <w:szCs w:val="24"/>
              </w:rPr>
            </w:pPr>
            <w:r>
              <w:rPr>
                <w:rFonts w:ascii="Times New Roman" w:hAnsi="Times New Roman"/>
                <w:b w:val="1"/>
                <w:bCs w:val="1"/>
                <w:sz w:val="24"/>
                <w:szCs w:val="24"/>
              </w:rPr>
              <w:t>Перелік залучених осіб</w:t>
            </w:r>
          </w:p>
        </w:tc>
      </w:tr>
      <w:tr>
        <w:trPr>
          <w:trHeight w:hRule="atLeast" w:val="52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 xml:space="preserve">Коди ЄДРПОУ підрядників. </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53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ind w:firstLine="601" w:left="0"/>
              <w:jc w:val="both"/>
              <w:rPr>
                <w:rFonts w:ascii="Times New Roman" w:hAnsi="Times New Roman"/>
                <w:b w:val="1"/>
                <w:bCs w:val="1"/>
                <w:sz w:val="24"/>
                <w:szCs w:val="24"/>
              </w:rPr>
            </w:pPr>
            <w:r>
              <w:rPr>
                <w:rFonts w:ascii="Times New Roman" w:hAnsi="Times New Roman"/>
                <w:b w:val="1"/>
                <w:bCs w:val="1"/>
                <w:sz w:val="24"/>
                <w:szCs w:val="24"/>
              </w:rPr>
              <w:t>Вимоги до організації надання послуги </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Створення за наказом керівника закладу охорони здоров’я мобільної мультидисциплінарної команди, до якої входять 1 лікар-психіатр та/або лікар-психіатр дитячий і 1 лікар-психолог та/або лікар-психотерапевт, та/або психолог, і 1 сестра медична, і 1 фахівець з соціальної роботи та/або соціальний працівник, для надання психіатричної та психосоціальної допомоги особам з розладами психіки та поведінки за місцем їхнього перебування та/або за місцем базування команди.</w:t>
            </w:r>
          </w:p>
        </w:tc>
        <w:tc>
          <w:tcPr>
            <w:tcW w:w="311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Залучення щонайменше одного фахівця з соціальної роботи та/або соціального працівника, в т.ч. за рахунок місцевих бюджетів та коштів інших програм центрального бюджету.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приміщення – щонайменше одного кабінету для прийому пацієнтів членами мобільної мультидисциплінарної команди.</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психіатричного огляду із визначенням ступеня тяжкості психічного розладу, виду медичного супроводу та рівня психосоціальної дезадаптації; визначення необхідного виду медичного супроводу та реабілітації, визначення потреб пацієнта/пацієнтки у соціально-побутовій сфері.</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Формування членами мобільної мультидисциплінарної команди індивідуальної програми лікування та реабілітації, відновлення з метою досягнення одужання або стійкої ремісії та попередження рецидиву на основі отриманих результатів психіатричного огляду у співпраці із пацієнтом/пацієнткою та/або його/її законним представником.</w:t>
            </w:r>
          </w:p>
        </w:tc>
        <w:tc>
          <w:tcPr>
            <w:tcW w:w="3113"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Частота візитів до пацієнта та/або візитів пацієнта за місцем базування команди за узгодженням з пацієнтом визначається відповідно до індивідуальних потреб, але становить не менше ніж 4 візити до одного пацієнта на місяць.</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69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Взаємодія з лікарем первинної медичної допомоги (лікарем загальної практики-сімейним лікарем, лікарем-терапевтом, лікарем-педіатром), якого пацієнтом/пацієнткою було обрано за декларацією про вибір лікаря, а також з лікарем-психіатром на амбулаторному рівні надання медичної допомоги за згодою пацієнта/пацієнтки, з метою оцінки соматичного та психічного стану.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Надання допомоги пацієнтам із тяжкими розладами психіки та поведінки, що асоційовані із вираженою психосоціальною дезадаптацією, та/або у яких виявляють підвищений ризик загострень, а також пацієнтам із низькою прихильністю до лікування.</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Визначення потреби пацієнта/пацієнтки в інших медичних послугах та видача відповідного направлення, в тому числі визначення потреби пацієнта/пацієнтки в отриманні паліативної допомоги та за потреби направлення на отримання стаціонарної паліативної допомоги або паліативної допомоги вдома, що надається мобільною паліативною бригадою.</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47"/>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для забезпечення комплексного спостереження, лікування та реабілітації пацієнта/пацієнтки з розладами психіки та поведінки.</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91"/>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Дотримання прав людини у ЗОЗ відповідно до рекомендацій Національного превентивного механізму,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8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ind w:firstLine="601" w:left="0"/>
              <w:jc w:val="both"/>
              <w:rPr>
                <w:rFonts w:ascii="Times New Roman" w:hAnsi="Times New Roman"/>
                <w:sz w:val="24"/>
                <w:szCs w:val="24"/>
                <w:lang w:eastAsia="uk-UA"/>
              </w:rPr>
            </w:pPr>
            <w:r>
              <w:rPr>
                <w:rFonts w:ascii="Times New Roman" w:hAnsi="Times New Roman"/>
                <w:b w:val="1"/>
                <w:bCs w:val="1"/>
                <w:sz w:val="24"/>
                <w:szCs w:val="24"/>
              </w:rPr>
              <w:t xml:space="preserve">Інформація щодо </w:t>
            </w:r>
            <w:r>
              <w:rPr>
                <w:rFonts w:ascii="Times New Roman" w:hAnsi="Times New Roman"/>
                <w:b w:val="1"/>
                <w:sz w:val="24"/>
                <w:szCs w:val="24"/>
              </w:rPr>
              <w:t>запланованої середньомісячної кількості медичних послуг</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кількість мобільних мультидисциплінарних команд для надання допомоги пацієнтам/пацієнткам, що було створено у закладі за наказом керівника</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84"/>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ind w:firstLine="601" w:left="0"/>
              <w:jc w:val="both"/>
              <w:rPr>
                <w:rFonts w:ascii="Times New Roman" w:hAnsi="Times New Roman"/>
                <w:b w:val="1"/>
                <w:bCs w:val="1"/>
                <w:sz w:val="24"/>
                <w:szCs w:val="24"/>
              </w:rPr>
            </w:pPr>
            <w:r>
              <w:rPr>
                <w:rFonts w:ascii="Times New Roman" w:hAnsi="Times New Roman"/>
                <w:b w:val="1"/>
                <w:bCs w:val="1"/>
                <w:sz w:val="24"/>
                <w:szCs w:val="24"/>
              </w:rPr>
              <w:t>Загальна інформація</w:t>
            </w:r>
          </w:p>
        </w:tc>
        <w:tc>
          <w:tcPr>
            <w:tcW w:w="3113"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Підтвердження, що ознайомились з умовами закупівлі та специфікацією, визначеними в Повідомленні, і погоджуєтесь на них.</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val="1"/>
                <w:sz w:val="24"/>
                <w:szCs w:val="24"/>
                <w:lang w:val="en-US"/>
              </w:rPr>
              <w:t>dohovir</w:t>
            </w:r>
            <w:r>
              <w:rPr>
                <w:rFonts w:ascii="Times New Roman" w:hAnsi="Times New Roman"/>
                <w:bCs w:val="1"/>
                <w:sz w:val="24"/>
                <w:szCs w:val="24"/>
              </w:rPr>
              <w:t>@</w:t>
            </w:r>
            <w:r>
              <w:rPr>
                <w:rFonts w:ascii="Times New Roman" w:hAnsi="Times New Roman"/>
                <w:bCs w:val="1"/>
                <w:sz w:val="24"/>
                <w:szCs w:val="24"/>
                <w:lang w:val="en-US"/>
              </w:rPr>
              <w:t>nszy</w:t>
            </w:r>
            <w:r>
              <w:rPr>
                <w:rFonts w:ascii="Times New Roman" w:hAnsi="Times New Roman"/>
                <w:bCs w:val="1"/>
                <w:sz w:val="24"/>
                <w:szCs w:val="24"/>
              </w:rPr>
              <w:t>.</w:t>
            </w:r>
            <w:r>
              <w:rPr>
                <w:rFonts w:ascii="Times New Roman" w:hAnsi="Times New Roman"/>
                <w:bCs w:val="1"/>
                <w:sz w:val="24"/>
                <w:szCs w:val="24"/>
                <w:lang w:val="en-US"/>
              </w:rPr>
              <w:t>gov</w:t>
            </w:r>
            <w:r>
              <w:rPr>
                <w:rFonts w:ascii="Times New Roman" w:hAnsi="Times New Roman"/>
                <w:bCs w:val="1"/>
                <w:sz w:val="24"/>
                <w:szCs w:val="24"/>
              </w:rPr>
              <w:t>.</w:t>
            </w:r>
            <w:r>
              <w:rPr>
                <w:rFonts w:ascii="Times New Roman" w:hAnsi="Times New Roman"/>
                <w:bCs w:val="1"/>
                <w:sz w:val="24"/>
                <w:szCs w:val="24"/>
                <w:lang w:val="en-US"/>
              </w:rPr>
              <w:t>ua</w:t>
            </w:r>
            <w:r>
              <w:rPr>
                <w:rFonts w:ascii="Times New Roman" w:hAnsi="Times New Roman"/>
                <w:bCs w:val="1"/>
                <w:sz w:val="24"/>
                <w:szCs w:val="24"/>
              </w:rPr>
              <w:t xml:space="preserve"> з одночасним внесенням таких змін у Систему.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35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beforeAutospacing="0" w:afterAutospacing="0"/>
              <w:ind w:left="601"/>
              <w:jc w:val="both"/>
              <w:rPr>
                <w:rFonts w:ascii="Times New Roman" w:hAnsi="Times New Roman"/>
                <w:b w:val="1"/>
                <w:bCs w:val="1"/>
                <w:sz w:val="24"/>
                <w:szCs w:val="24"/>
              </w:rPr>
            </w:pPr>
            <w:r>
              <w:rPr>
                <w:rFonts w:ascii="Times New Roman" w:hAnsi="Times New Roman"/>
                <w:b w:val="1"/>
                <w:bCs w:val="1"/>
                <w:sz w:val="24"/>
                <w:szCs w:val="24"/>
              </w:rPr>
              <w:t>ІНФОРМАЦІЯ</w:t>
            </w:r>
            <w:r>
              <w:rPr>
                <w:rFonts w:ascii="Times New Roman" w:hAnsi="Times New Roman"/>
                <w:bCs w:val="1"/>
                <w:sz w:val="24"/>
                <w:szCs w:val="24"/>
              </w:rPr>
              <w:t xml:space="preserve"> </w:t>
            </w:r>
            <w:r>
              <w:rPr>
                <w:rFonts w:ascii="Times New Roman" w:hAnsi="Times New Roman"/>
                <w:b w:val="1"/>
                <w:bCs w:val="1"/>
                <w:sz w:val="24"/>
                <w:szCs w:val="24"/>
              </w:rPr>
              <w:t>ПРО МІСЦЯ НАДАННЯ ПОСЛУГ (застосовуються для кожного МНП окремо</w:t>
            </w:r>
            <w:r>
              <w:rPr>
                <w:rFonts w:ascii="Times New Roman" w:hAnsi="Times New Roman"/>
                <w:b w:val="1"/>
                <w:sz w:val="24"/>
                <w:szCs w:val="24"/>
              </w:rPr>
              <w:t>)</w:t>
            </w:r>
          </w:p>
        </w:tc>
      </w:tr>
      <w:tr>
        <w:trPr>
          <w:trHeight w:hRule="atLeast" w:val="466"/>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jc w:val="both"/>
              <w:rPr>
                <w:rFonts w:ascii="Times New Roman" w:hAnsi="Times New Roman"/>
                <w:bCs w:val="1"/>
                <w:sz w:val="24"/>
                <w:szCs w:val="24"/>
              </w:rPr>
            </w:pPr>
            <w:r>
              <w:rPr>
                <w:rFonts w:ascii="Times New Roman" w:hAnsi="Times New Roman"/>
                <w:bCs w:val="1"/>
                <w:sz w:val="24"/>
                <w:szCs w:val="24"/>
              </w:rPr>
              <w:t>Місце надання послуг:</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402"/>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ind w:firstLine="601" w:left="0"/>
              <w:jc w:val="both"/>
              <w:rPr>
                <w:rFonts w:ascii="Times New Roman" w:hAnsi="Times New Roman"/>
                <w:b w:val="1"/>
                <w:bCs w:val="1"/>
                <w:sz w:val="24"/>
                <w:szCs w:val="24"/>
              </w:rPr>
            </w:pPr>
            <w:r>
              <w:rPr>
                <w:rFonts w:ascii="Times New Roman" w:hAnsi="Times New Roman"/>
                <w:b w:val="1"/>
                <w:bCs w:val="1"/>
                <w:sz w:val="24"/>
                <w:szCs w:val="24"/>
              </w:rPr>
              <w:t xml:space="preserve">Вимоги до спеціалізації та кількості фахівців </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кількість лікарів-психіатрів та/або лікарів-психіатрів дитячих (за умови надання допомоги дітям), які працюють за основним місцем роботи в обраному місці надання послуг</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лікарів-психологів та/або лікарів-психотерапевтів, які працюють за основним місцем роботи в закладі в цілому або за сумісництвом.</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психологів, які працюють за основним місцем роботи в цьому закладі в цілому або за сумісництвом.</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Загальна кількість лікарів-психологів, психологів та лікарів-психотерапевтів, що працюють у закладі в цілому. (Лікар-психолог та/або психолог, та/або лікар-психотерапевт – щонайменше </w:t>
            </w:r>
            <w:r>
              <w:rPr>
                <w:rFonts w:ascii="Times New Roman" w:hAnsi="Times New Roman"/>
                <w:smallCaps w:val="0"/>
                <w:sz w:val="24"/>
                <w:szCs w:val="22"/>
                <w:cs w:val="0"/>
                <w:spacing w:val="0"/>
                <w:w w:val="100"/>
                <w:position w:val="0"/>
                <w:snapToGrid w:val="1"/>
                <w:lang w:eastAsia="uk-UA"/>
              </w:rPr>
              <w:t>одна</w:t>
            </w:r>
            <w:r>
              <w:rPr>
                <w:rFonts w:ascii="Times New Roman" w:hAnsi="Times New Roman"/>
                <w:sz w:val="24"/>
                <w:szCs w:val="24"/>
                <w:lang w:eastAsia="uk-UA"/>
              </w:rPr>
              <w:t xml:space="preserve"> особ</w:t>
            </w:r>
            <w:r>
              <w:rPr>
                <w:rFonts w:ascii="Times New Roman" w:hAnsi="Times New Roman"/>
                <w:smallCaps w:val="0"/>
                <w:sz w:val="24"/>
                <w:szCs w:val="22"/>
                <w:cs w:val="0"/>
                <w:spacing w:val="0"/>
                <w:w w:val="100"/>
                <w:position w:val="0"/>
                <w:snapToGrid w:val="1"/>
                <w:lang w:eastAsia="uk-UA"/>
              </w:rPr>
              <w:t>а</w:t>
            </w:r>
            <w:r>
              <w:rPr>
                <w:rFonts w:ascii="Times New Roman" w:hAnsi="Times New Roman"/>
                <w:sz w:val="24"/>
                <w:szCs w:val="24"/>
                <w:lang w:eastAsia="uk-UA"/>
              </w:rPr>
              <w:t xml:space="preserve"> з даного переліку, які працюють за основним місцем роботи в цьому закладі або за сумісництвом.)</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кількість сестер медичних, які працюють за основним місцем роботи в обраному місці надання послуг</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55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ind w:firstLine="601" w:left="0"/>
              <w:jc w:val="both"/>
              <w:rPr>
                <w:rFonts w:ascii="Times New Roman" w:hAnsi="Times New Roman"/>
                <w:b w:val="1"/>
                <w:sz w:val="24"/>
                <w:szCs w:val="24"/>
                <w:lang w:eastAsia="uk-UA"/>
              </w:rPr>
            </w:pPr>
            <w:r>
              <w:rPr>
                <w:rFonts w:ascii="Times New Roman" w:hAnsi="Times New Roman"/>
                <w:b w:val="1"/>
                <w:sz w:val="24"/>
                <w:szCs w:val="24"/>
                <w:lang w:eastAsia="uk-UA"/>
              </w:rPr>
              <w:t>Вимоги до переліку обладнання</w:t>
            </w:r>
          </w:p>
        </w:tc>
        <w:tc>
          <w:tcPr>
            <w:tcW w:w="311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автотранспорту для виїзду мобільних мультидисциплінарних команд;</w:t>
            </w:r>
          </w:p>
        </w:tc>
        <w:tc>
          <w:tcPr>
            <w:tcW w:w="311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тонометр та/або тонометр педіатричний з манжетками для дітей різного віку;</w:t>
            </w:r>
          </w:p>
        </w:tc>
        <w:tc>
          <w:tcPr>
            <w:tcW w:w="311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пульсоксиметр;</w:t>
            </w:r>
          </w:p>
        </w:tc>
        <w:tc>
          <w:tcPr>
            <w:tcW w:w="311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глюкометр;</w:t>
            </w:r>
          </w:p>
        </w:tc>
        <w:tc>
          <w:tcPr>
            <w:tcW w:w="311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термометр безконтактний;</w:t>
            </w:r>
          </w:p>
        </w:tc>
        <w:tc>
          <w:tcPr>
            <w:tcW w:w="311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аптечка для надання невідкладної допомоги.</w:t>
            </w:r>
          </w:p>
        </w:tc>
        <w:tc>
          <w:tcPr>
            <w:tcW w:w="311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61"/>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120" w:beforeAutospacing="0" w:afterAutospacing="0"/>
              <w:ind w:firstLine="601" w:left="0"/>
              <w:jc w:val="both"/>
              <w:rPr>
                <w:rFonts w:ascii="Times New Roman" w:hAnsi="Times New Roman"/>
                <w:b w:val="1"/>
                <w:sz w:val="24"/>
                <w:szCs w:val="24"/>
                <w:lang w:eastAsia="uk-UA"/>
              </w:rPr>
            </w:pPr>
            <w:bookmarkStart w:id="0" w:name="_GoBack"/>
            <w:bookmarkEnd w:id="0"/>
            <w:r>
              <w:rPr>
                <w:rFonts w:ascii="Times New Roman" w:hAnsi="Times New Roman"/>
                <w:b w:val="1"/>
                <w:sz w:val="24"/>
                <w:szCs w:val="24"/>
                <w:lang w:eastAsia="uk-UA"/>
              </w:rPr>
              <w:t>Включення місць надання послуг в ліцензію на медичну практику.</w:t>
            </w: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Чи включене обране місце надання послуг в ліцензію на медичну практику?</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hd w:val="clear" w:fill="FFFFFF"/>
              <w:spacing w:lineRule="auto" w:line="276" w:after="240" w:beforeAutospacing="0" w:afterAutospacing="0"/>
              <w:jc w:val="both"/>
              <w:rPr>
                <w:rFonts w:ascii="Times New Roman" w:hAnsi="Times New Roman"/>
                <w:sz w:val="24"/>
                <w:szCs w:val="24"/>
              </w:rPr>
            </w:pPr>
            <w:r>
              <w:rPr>
                <w:rFonts w:ascii="Times New Roman" w:hAnsi="Times New Roman"/>
                <w:sz w:val="24"/>
                <w:szCs w:val="24"/>
              </w:rPr>
              <w:t>Наявність ліцензії на провадження господарської діяльності з медичної практики за спеціальністю психіатрія та/або дитяча психіатрія.</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663"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13"/>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11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pPr>
        <w:jc w:val="both"/>
        <w:rPr>
          <w:rFonts w:ascii="Times New Roman" w:hAnsi="Times New Roman"/>
          <w:sz w:val="24"/>
          <w:szCs w:val="24"/>
        </w:rPr>
      </w:pPr>
    </w:p>
    <w:p>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tblPr>
      <w:tblGrid/>
      <w:tr>
        <w:trPr>
          <w:trHeight w:hRule="atLeast" w:val="276"/>
        </w:trPr>
        <w:tc>
          <w:tcPr>
            <w:tcW w:w="9781" w:type="dxa"/>
            <w:tcBorders>
              <w:top w:val="nil"/>
              <w:left w:val="nil"/>
              <w:bottom w:val="nil"/>
              <w:right w:val="nil"/>
            </w:tcBorders>
            <w:shd w:val="clear" w:color="auto" w:fill="auto"/>
            <w:hideMark/>
          </w:tcPr>
          <w:p>
            <w:pPr>
              <w:spacing w:lineRule="auto" w:line="240" w:after="0" w:beforeAutospacing="0" w:afterAutospacing="0"/>
              <w:jc w:val="center"/>
              <w:rPr>
                <w:color w:val="000000"/>
                <w:sz w:val="20"/>
                <w:szCs w:val="20"/>
                <w:lang w:eastAsia="uk-UA"/>
              </w:rPr>
            </w:pPr>
            <w:r>
              <w:rPr>
                <w:color w:val="000000"/>
                <w:sz w:val="20"/>
                <w:szCs w:val="20"/>
                <w:lang w:eastAsia="uk-UA"/>
              </w:rPr>
              <w:t>_______________________________________________________</w:t>
            </w:r>
          </w:p>
        </w:tc>
      </w:tr>
    </w:tbl>
    <w:p>
      <w:pPr>
        <w:jc w:val="center"/>
      </w:pPr>
    </w:p>
    <w:p>
      <w:pPr>
        <w:jc w:val="center"/>
      </w:pPr>
    </w:p>
    <w:sectPr>
      <w:headerReference xmlns:r="http://schemas.openxmlformats.org/officeDocument/2006/relationships" w:type="default" r:id="RelHdr1"/>
      <w:footnotePr/>
      <w:endnotePr/>
      <w:type w:val="nextPage"/>
      <w:pgSz w:w="11906" w:h="16838" w:code="0"/>
      <w:pgMar w:left="1417" w:right="850" w:top="850" w:bottom="850" w:header="708" w:footer="708"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numbering.xml><?xml version="1.0" encoding="utf-8"?>
<w:numbering xmlns:w="http://schemas.openxmlformats.org/wordprocessingml/2006/main">
  <w:abstractNum w:abstractNumId="0">
    <w:nsid w:val="11AF220A"/>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
    <w:nsid w:val="11FB0ECD"/>
    <w:multiLevelType w:val="hybridMultilevel"/>
    <w:lvl w:ilvl="0" w:tplc="0422000F">
      <w:start w:val="1"/>
      <w:numFmt w:val="decimal"/>
      <w:suff w:val="tab"/>
      <w:lvlText w:val="%1."/>
      <w:lvlJc w:val="left"/>
      <w:pPr>
        <w:ind w:hanging="360" w:left="644"/>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
    <w:nsid w:val="189122B0"/>
    <w:multiLevelType w:val="hybridMultilevel"/>
    <w:lvl w:ilvl="0" w:tplc="F424929A">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
    <w:nsid w:val="27F221AD"/>
    <w:multiLevelType w:val="hybridMultilevel"/>
    <w:lvl w:ilvl="0" w:tplc="22D2286C">
      <w:start w:val="1"/>
      <w:numFmt w:val="decimal"/>
      <w:suff w:val="space"/>
      <w:lvlText w:val="%1."/>
      <w:lvlJc w:val="left"/>
      <w:pPr>
        <w:ind w:hanging="360" w:left="1070"/>
      </w:pPr>
      <w:rPr/>
    </w:lvl>
    <w:lvl w:ilvl="1" w:tplc="04220019">
      <w:start w:val="1"/>
      <w:numFmt w:val="lowerLetter"/>
      <w:suff w:val="tab"/>
      <w:lvlText w:val="%2."/>
      <w:lvlJc w:val="left"/>
      <w:pPr>
        <w:ind w:hanging="360" w:left="1790"/>
      </w:pPr>
      <w:rPr/>
    </w:lvl>
    <w:lvl w:ilvl="2" w:tplc="0422001B">
      <w:start w:val="1"/>
      <w:numFmt w:val="lowerRoman"/>
      <w:suff w:val="tab"/>
      <w:lvlText w:val="%3."/>
      <w:lvlJc w:val="right"/>
      <w:pPr>
        <w:ind w:hanging="180" w:left="2510"/>
      </w:pPr>
      <w:rPr/>
    </w:lvl>
    <w:lvl w:ilvl="3" w:tplc="0422000F">
      <w:start w:val="1"/>
      <w:numFmt w:val="decimal"/>
      <w:suff w:val="tab"/>
      <w:lvlText w:val="%4."/>
      <w:lvlJc w:val="left"/>
      <w:pPr>
        <w:ind w:hanging="360" w:left="3230"/>
      </w:pPr>
      <w:rPr/>
    </w:lvl>
    <w:lvl w:ilvl="4" w:tplc="04220019">
      <w:start w:val="1"/>
      <w:numFmt w:val="lowerLetter"/>
      <w:suff w:val="tab"/>
      <w:lvlText w:val="%5."/>
      <w:lvlJc w:val="left"/>
      <w:pPr>
        <w:ind w:hanging="360" w:left="3950"/>
      </w:pPr>
      <w:rPr/>
    </w:lvl>
    <w:lvl w:ilvl="5" w:tplc="0422001B">
      <w:start w:val="1"/>
      <w:numFmt w:val="lowerRoman"/>
      <w:suff w:val="tab"/>
      <w:lvlText w:val="%6."/>
      <w:lvlJc w:val="right"/>
      <w:pPr>
        <w:ind w:hanging="180" w:left="4670"/>
      </w:pPr>
      <w:rPr/>
    </w:lvl>
    <w:lvl w:ilvl="6" w:tplc="0422000F">
      <w:start w:val="1"/>
      <w:numFmt w:val="decimal"/>
      <w:suff w:val="tab"/>
      <w:lvlText w:val="%7."/>
      <w:lvlJc w:val="left"/>
      <w:pPr>
        <w:ind w:hanging="360" w:left="5390"/>
      </w:pPr>
      <w:rPr/>
    </w:lvl>
    <w:lvl w:ilvl="7" w:tplc="04220019">
      <w:start w:val="1"/>
      <w:numFmt w:val="lowerLetter"/>
      <w:suff w:val="tab"/>
      <w:lvlText w:val="%8."/>
      <w:lvlJc w:val="left"/>
      <w:pPr>
        <w:ind w:hanging="360" w:left="6110"/>
      </w:pPr>
      <w:rPr/>
    </w:lvl>
    <w:lvl w:ilvl="8" w:tplc="0422001B">
      <w:start w:val="1"/>
      <w:numFmt w:val="lowerRoman"/>
      <w:suff w:val="tab"/>
      <w:lvlText w:val="%9."/>
      <w:lvlJc w:val="right"/>
      <w:pPr>
        <w:ind w:hanging="180" w:left="6830"/>
      </w:pPr>
      <w:rPr/>
    </w:lvl>
  </w:abstractNum>
  <w:abstractNum w:abstractNumId="4">
    <w:nsid w:val="36F76EB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5">
    <w:nsid w:val="3A9D537D"/>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6">
    <w:nsid w:val="44093D00"/>
    <w:multiLevelType w:val="hybridMultilevel"/>
    <w:lvl w:ilvl="0" w:tplc="FB64E494">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7">
    <w:nsid w:val="464878A7"/>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8">
    <w:nsid w:val="4A933D79"/>
    <w:multiLevelType w:val="hybridMultilevel"/>
    <w:lvl w:ilvl="0" w:tplc="C53C3016">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9">
    <w:nsid w:val="4B541A41"/>
    <w:multiLevelType w:val="hybridMultilevel"/>
    <w:lvl w:ilvl="0" w:tplc="8668C4F8">
      <w:start w:val="1"/>
      <w:numFmt w:val="decimal"/>
      <w:suff w:val="space"/>
      <w:lvlText w:val="%1."/>
      <w:lvlJc w:val="left"/>
      <w:pPr>
        <w:ind w:hanging="360" w:left="720"/>
      </w:pPr>
      <w:rPr>
        <w:b w:val="0"/>
      </w:rPr>
    </w:lvl>
    <w:lvl w:ilvl="1" w:tplc="45DC9368">
      <w:start w:val="1"/>
      <w:numFmt w:val="lowerLetter"/>
      <w:suff w:val="space"/>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0">
    <w:nsid w:val="53C86A16"/>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1">
    <w:nsid w:val="56B22F73"/>
    <w:multiLevelType w:val="hybridMultilevel"/>
    <w:lvl w:ilvl="0" w:tplc="7DF8FA72">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2">
    <w:nsid w:val="7CE05DDC"/>
    <w:multiLevelType w:val="multilevel"/>
    <w:lvl w:ilvl="0">
      <w:start w:val="1"/>
      <w:numFmt w:val="decimal"/>
      <w:suff w:val="space"/>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num w:numId="1">
    <w:abstractNumId w:val="4"/>
  </w:num>
  <w:num w:numId="2">
    <w:abstractNumId w:val="1"/>
  </w:num>
  <w:num w:numId="3">
    <w:abstractNumId w:val="3"/>
  </w:num>
  <w:num w:numId="4">
    <w:abstractNumId w:val="11"/>
  </w:num>
  <w:num w:numId="5">
    <w:abstractNumId w:val="6"/>
  </w:num>
  <w:num w:numId="6">
    <w:abstractNumId w:val="8"/>
  </w:num>
  <w:num w:numId="7">
    <w:abstractNumId w:val="0"/>
  </w:num>
  <w:num w:numId="8">
    <w:abstractNumId w:val="7"/>
  </w:num>
  <w:num w:numId="9">
    <w:abstractNumId w:val="5"/>
  </w:num>
  <w:num w:numId="10">
    <w:abstractNumId w:val="10"/>
  </w:num>
  <w:num w:numId="11">
    <w:abstractNumId w:val="9"/>
  </w:num>
  <w:num w:numId="12">
    <w:abstractNumId w:val="12"/>
  </w:num>
  <w:num w:numId="13">
    <w:abstractNumId w:val="2"/>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4"/>
    <w:pPr>
      <w:tabs>
        <w:tab w:val="center" w:pos="4819" w:leader="none"/>
        <w:tab w:val="right" w:pos="9639" w:leader="none"/>
      </w:tabs>
      <w:spacing w:lineRule="auto" w:line="240" w:after="0" w:beforeAutospacing="0" w:afterAutospacing="0"/>
    </w:pPr>
    <w:rPr/>
  </w:style>
  <w:style w:type="paragraph" w:styleId="P2">
    <w:name w:val="footer"/>
    <w:basedOn w:val="P0"/>
    <w:link w:val="C5"/>
    <w:pPr>
      <w:tabs>
        <w:tab w:val="center" w:pos="4819" w:leader="none"/>
        <w:tab w:val="right" w:pos="9639"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footnote text"/>
    <w:link w:val="C7"/>
    <w:semiHidden/>
    <w:pPr>
      <w:spacing w:lineRule="auto" w:line="240" w:after="0" w:beforeAutospacing="0" w:afterAutospacing="0"/>
    </w:pPr>
    <w:rPr>
      <w:sz w:val="20"/>
      <w:szCs w:val="20"/>
    </w:rPr>
  </w:style>
  <w:style w:type="paragraph" w:styleId="P5">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footnote reference"/>
    <w:semiHidden/>
    <w:rPr>
      <w:vertAlign w:val="superscript"/>
    </w:rPr>
  </w:style>
  <w:style w:type="character" w:styleId="C7">
    <w:name w:val="Текст сноски Знак"/>
    <w:link w:val="P4"/>
    <w:semiHidden/>
    <w:rPr>
      <w:sz w:val="20"/>
      <w:szCs w:val="20"/>
    </w:rPr>
  </w:style>
  <w:style w:type="character" w:styleId="C8">
    <w:name w:val="endnote reference"/>
    <w:semiHidden/>
    <w:rPr>
      <w:vertAlign w:val="superscript"/>
    </w:rPr>
  </w:style>
  <w:style w:type="character" w:styleId="C9">
    <w:name w:val="Текст концевой сноски Знак"/>
    <w:link w:val="P5"/>
    <w:semiHidden/>
    <w:rPr>
      <w:sz w:val="20"/>
      <w:szCs w:val="20"/>
    </w:rPr>
  </w:style>
  <w:style w:type="character" w:styleId="C10">
    <w:name w:val="Footnote Text Char"/>
    <w:semiHidden/>
    <w:rPr>
      <w:sz w:val="20"/>
      <w:szCs w:val="20"/>
    </w:rPr>
  </w:style>
  <w:style w:type="character" w:styleId="C11">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eca9-b73c-42fd-ad74-ae2a7f2f5b19}">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Слободянюк Ірина Богданівна</dc:creator>
  <dcterms:created xsi:type="dcterms:W3CDTF">2021-12-01T03:37:00Z</dcterms:created>
  <cp:lastModifiedBy>pool-iis</cp:lastModifiedBy>
  <dcterms:modified xsi:type="dcterms:W3CDTF">2021-12-01T08:44:03Z</dcterms:modified>
  <cp:revision>4</cp:revision>
</cp:coreProperties>
</file>