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29" w:rsidRDefault="002B01EE">
      <w:pPr>
        <w:spacing w:before="120" w:after="12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1</w:t>
      </w:r>
    </w:p>
    <w:p w:rsidR="00DF4A29" w:rsidRDefault="002B01EE">
      <w:pPr>
        <w:spacing w:before="24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Національна служба здоров’я України</w:t>
      </w:r>
    </w:p>
    <w:p w:rsidR="00DF4A29" w:rsidRDefault="002B01EE">
      <w:pPr>
        <w:spacing w:before="24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Суб’єкт господарювання:</w:t>
      </w:r>
    </w:p>
    <w:p w:rsidR="00DF4A29" w:rsidRDefault="002B01EE">
      <w:pPr>
        <w:spacing w:before="120" w:after="120" w:line="276" w:lineRule="auto"/>
        <w:ind w:left="4540"/>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[повна назва закладу охорони здоров’я або П.І.Б. фізичної особи – підприємця]</w:t>
      </w:r>
    </w:p>
    <w:p w:rsidR="00DF4A29" w:rsidRDefault="002B01EE">
      <w:pPr>
        <w:spacing w:before="120" w:after="120" w:line="276" w:lineRule="auto"/>
        <w:ind w:left="4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(далі – СГ)</w:t>
      </w:r>
    </w:p>
    <w:p w:rsidR="00DF4A29" w:rsidRDefault="002B01EE">
      <w:pPr>
        <w:spacing w:before="120" w:after="120" w:line="276" w:lineRule="auto"/>
        <w:ind w:left="4540"/>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[код ЄДРПОУ / РНОКПП]</w:t>
      </w:r>
    </w:p>
    <w:p w:rsidR="00DF4A29" w:rsidRDefault="00DF4A29">
      <w:pPr>
        <w:jc w:val="center"/>
      </w:pPr>
    </w:p>
    <w:p w:rsidR="008E1B40" w:rsidRDefault="008E1B40">
      <w:pPr>
        <w:jc w:val="center"/>
      </w:pPr>
    </w:p>
    <w:p w:rsidR="00DF4A29" w:rsidRDefault="002B01EE" w:rsidP="008E1B4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ПОВІДОМЛЕННЯ </w:t>
      </w:r>
    </w:p>
    <w:p w:rsidR="00DF4A29" w:rsidRDefault="002B01EE" w:rsidP="008E1B4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відповідність умовам закупівлі та специфікації</w:t>
      </w:r>
    </w:p>
    <w:p w:rsidR="008E1B40" w:rsidRDefault="008E1B40" w:rsidP="008E1B40">
      <w:pPr>
        <w:spacing w:after="0"/>
        <w:jc w:val="center"/>
        <w:rPr>
          <w:rFonts w:ascii="Times New Roman" w:eastAsia="Times New Roman" w:hAnsi="Times New Roman" w:cs="Times New Roman"/>
          <w:b/>
          <w:sz w:val="28"/>
          <w:szCs w:val="28"/>
        </w:rPr>
      </w:pPr>
    </w:p>
    <w:p w:rsidR="00DF4A29" w:rsidRDefault="002B01EE" w:rsidP="008E1B40">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Цим повідомленням СГ підтверджує, що:</w:t>
      </w:r>
    </w:p>
    <w:tbl>
      <w:tblPr>
        <w:tblStyle w:val="a7"/>
        <w:tblW w:w="96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4"/>
        <w:gridCol w:w="6705"/>
        <w:gridCol w:w="2190"/>
      </w:tblGrid>
      <w:tr w:rsidR="00DF4A29">
        <w:trPr>
          <w:trHeight w:val="902"/>
        </w:trPr>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6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Умова</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Підтверджую/ Не підтверджую </w:t>
            </w:r>
            <w:r>
              <w:rPr>
                <w:rFonts w:ascii="Times New Roman" w:eastAsia="Times New Roman" w:hAnsi="Times New Roman" w:cs="Times New Roman"/>
                <w:sz w:val="16"/>
                <w:szCs w:val="16"/>
              </w:rPr>
              <w:t>(зазначте один із варіантів)</w:t>
            </w:r>
          </w:p>
        </w:tc>
      </w:tr>
      <w:tr w:rsidR="00DF4A29" w:rsidTr="008E1B40">
        <w:trPr>
          <w:trHeight w:val="1528"/>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СГ внесені до електронної системи охорони здоров’я (далі – система) є коректними, достовірними, та відповідають інформації, яка міститься у відкритих державних реєстрах та базах даних України</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DF4A29" w:rsidTr="008E1B40">
        <w:trPr>
          <w:trHeight w:val="1740"/>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момент подання пропозиції про укладення договору СГ має чинну ліцензію на провадження господарської діяльності з медичної практики та відповідає ліцензійним умовам з медичної практики; відомості про ліцензію </w:t>
            </w:r>
            <w:proofErr w:type="spellStart"/>
            <w:r>
              <w:rPr>
                <w:rFonts w:ascii="Times New Roman" w:eastAsia="Times New Roman" w:hAnsi="Times New Roman" w:cs="Times New Roman"/>
                <w:sz w:val="28"/>
                <w:szCs w:val="28"/>
              </w:rPr>
              <w:t>коректно</w:t>
            </w:r>
            <w:proofErr w:type="spellEnd"/>
            <w:r>
              <w:rPr>
                <w:rFonts w:ascii="Times New Roman" w:eastAsia="Times New Roman" w:hAnsi="Times New Roman" w:cs="Times New Roman"/>
                <w:sz w:val="28"/>
                <w:szCs w:val="28"/>
              </w:rPr>
              <w:t xml:space="preserve"> відображені у системі</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DF4A29" w:rsidTr="008E1B40">
        <w:trPr>
          <w:trHeight w:val="808"/>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СГ надає медичні послуги, пов’язані з первинною медичною допомогою (далі – ПМД)</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DF4A29">
        <w:trPr>
          <w:trHeight w:val="1759"/>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Уповноважені особи та медичні працівники, які будуть залучені СГ до виконання договору, зареєстровані в системі та отримали кваліфікований електронний підпис (далі – КЕП)</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DF4A29" w:rsidTr="008E1B40">
        <w:trPr>
          <w:trHeight w:val="3009"/>
        </w:trPr>
        <w:tc>
          <w:tcPr>
            <w:tcW w:w="74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70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Установчими або іншими документами не обмежено право керівника СГ підписувати договори від імені СГ без попереднього погодження власника. Якщо таке право обмежено, у тому числі щодо укладання договорів, ціна яких перевищує встановлену суму, СГ письмово повідомить про це Національну службу здоров’я та отримає необхідні погодження від власника до моменту підписання договору зі сторони СГ</w:t>
            </w:r>
          </w:p>
        </w:tc>
        <w:tc>
          <w:tcPr>
            <w:tcW w:w="219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DF4A29">
        <w:trPr>
          <w:trHeight w:val="1025"/>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обладнання у кожному місці надання послуг відповідно до Умов закупівлі послуг за напрямом «Первинна медич</w:t>
            </w:r>
            <w:bookmarkStart w:id="0" w:name="_GoBack"/>
            <w:bookmarkEnd w:id="0"/>
            <w:r>
              <w:rPr>
                <w:rFonts w:ascii="Times New Roman" w:eastAsia="Times New Roman" w:hAnsi="Times New Roman" w:cs="Times New Roman"/>
                <w:sz w:val="28"/>
                <w:szCs w:val="28"/>
              </w:rPr>
              <w:t>на допомога» визначених в Оголошенні</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DF4A29" w:rsidTr="008E1B40">
        <w:trPr>
          <w:trHeight w:val="1426"/>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DF4A29" w:rsidTr="008E1B40">
        <w:trPr>
          <w:trHeight w:val="1647"/>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705"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rsidP="008E1B4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Наявність умов для медичного обслуговування та вільного доступу до будівель і приміщень надавача медичних послуг осіб з інвалідністю та інших </w:t>
            </w:r>
            <w:proofErr w:type="spellStart"/>
            <w:r>
              <w:rPr>
                <w:rFonts w:ascii="Times New Roman" w:eastAsia="Times New Roman" w:hAnsi="Times New Roman" w:cs="Times New Roman"/>
                <w:sz w:val="28"/>
                <w:szCs w:val="28"/>
                <w:highlight w:val="white"/>
              </w:rPr>
              <w:t>маломобільних</w:t>
            </w:r>
            <w:proofErr w:type="spellEnd"/>
            <w:r>
              <w:rPr>
                <w:rFonts w:ascii="Times New Roman" w:eastAsia="Times New Roman" w:hAnsi="Times New Roman" w:cs="Times New Roman"/>
                <w:sz w:val="28"/>
                <w:szCs w:val="28"/>
                <w:highlight w:val="white"/>
              </w:rPr>
              <w:t xml:space="preserve"> груп населення відповідно до законодавства</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DF4A29" w:rsidRDefault="002B01E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DF4A29" w:rsidRDefault="002B01EE">
      <w:pPr>
        <w:spacing w:before="120" w:after="120"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разі зміни інформації, зазначеної СГ у пропозиції та (або) доданих до неї документах, СГ зобов’язаний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такі зміни до системи протягом трьох робочих днів з дня настання таких змін.</w:t>
      </w:r>
    </w:p>
    <w:p w:rsidR="00DF4A29" w:rsidRDefault="002B01EE">
      <w:pPr>
        <w:spacing w:before="120" w:after="120"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отримання від НСЗУ повідомлення про намір укласти договір СГ зобов’язується надіслати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договору до НСЗУ у термін, визначений у повідомленні, або письмово повідомити НСЗУ про відмову від укладення договору.</w:t>
      </w:r>
    </w:p>
    <w:p w:rsidR="00DF4A29" w:rsidRDefault="002B01EE">
      <w:pPr>
        <w:spacing w:before="120" w:after="120"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СГ усвідомлює, що законодавством України передбачена відповідальність за подання недостовірної інформації органам державної влади.</w:t>
      </w:r>
    </w:p>
    <w:p w:rsidR="008E1B40" w:rsidRDefault="008E1B40">
      <w:pPr>
        <w:spacing w:before="120" w:after="120" w:line="240" w:lineRule="auto"/>
        <w:ind w:firstLine="860"/>
        <w:jc w:val="both"/>
        <w:rPr>
          <w:rFonts w:ascii="Times New Roman" w:eastAsia="Times New Roman" w:hAnsi="Times New Roman" w:cs="Times New Roman"/>
          <w:sz w:val="28"/>
          <w:szCs w:val="28"/>
        </w:rPr>
      </w:pPr>
    </w:p>
    <w:tbl>
      <w:tblPr>
        <w:tblStyle w:val="a8"/>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1260"/>
        <w:gridCol w:w="6390"/>
      </w:tblGrid>
      <w:tr w:rsidR="00DF4A29">
        <w:trPr>
          <w:trHeight w:val="1425"/>
        </w:trPr>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DF4A29" w:rsidRDefault="002B01EE">
            <w:pPr>
              <w:spacing w:before="120" w:after="120" w:line="276" w:lineRule="auto"/>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[Дата повідомлення]</w:t>
            </w:r>
          </w:p>
        </w:tc>
        <w:tc>
          <w:tcPr>
            <w:tcW w:w="126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DF4A29" w:rsidRDefault="002B01EE">
            <w:pPr>
              <w:spacing w:before="120" w:after="120" w:line="276" w:lineRule="auto"/>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w:t>
            </w:r>
            <w:proofErr w:type="spellStart"/>
            <w:r>
              <w:rPr>
                <w:rFonts w:ascii="Times New Roman" w:eastAsia="Times New Roman" w:hAnsi="Times New Roman" w:cs="Times New Roman"/>
                <w:b/>
                <w:color w:val="C00000"/>
                <w:sz w:val="26"/>
                <w:szCs w:val="26"/>
              </w:rPr>
              <w:t>Підпис,печатка</w:t>
            </w:r>
            <w:proofErr w:type="spellEnd"/>
            <w:r>
              <w:rPr>
                <w:rFonts w:ascii="Times New Roman" w:eastAsia="Times New Roman" w:hAnsi="Times New Roman" w:cs="Times New Roman"/>
                <w:b/>
                <w:color w:val="C00000"/>
                <w:sz w:val="26"/>
                <w:szCs w:val="26"/>
              </w:rPr>
              <w:t>]</w:t>
            </w:r>
          </w:p>
        </w:tc>
        <w:tc>
          <w:tcPr>
            <w:tcW w:w="639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DF4A29" w:rsidRDefault="002B01EE">
            <w:pPr>
              <w:spacing w:before="120" w:after="120" w:line="276" w:lineRule="auto"/>
              <w:ind w:left="1820" w:hanging="80"/>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[Посада (відповідно до Статуту) та П.І.Б представника СГ (або П.І.Б. фізичної особи – підприємця)]</w:t>
            </w:r>
          </w:p>
        </w:tc>
      </w:tr>
    </w:tbl>
    <w:p w:rsidR="00DF4A29" w:rsidRDefault="00DF4A29" w:rsidP="008E1B40">
      <w:pPr>
        <w:spacing w:before="120" w:after="120" w:line="276" w:lineRule="auto"/>
        <w:jc w:val="right"/>
        <w:rPr>
          <w:rFonts w:ascii="Times New Roman" w:eastAsia="Times New Roman" w:hAnsi="Times New Roman" w:cs="Times New Roman"/>
          <w:b/>
          <w:sz w:val="28"/>
          <w:szCs w:val="28"/>
        </w:rPr>
      </w:pPr>
    </w:p>
    <w:sectPr w:rsidR="00DF4A29">
      <w:headerReference w:type="first" r:id="rId7"/>
      <w:pgSz w:w="11905" w:h="16837"/>
      <w:pgMar w:top="1134" w:right="567" w:bottom="1134" w:left="1701" w:header="28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1D" w:rsidRDefault="007E271D">
      <w:pPr>
        <w:spacing w:after="0" w:line="240" w:lineRule="auto"/>
      </w:pPr>
      <w:r>
        <w:separator/>
      </w:r>
    </w:p>
  </w:endnote>
  <w:endnote w:type="continuationSeparator" w:id="0">
    <w:p w:rsidR="007E271D" w:rsidRDefault="007E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1D" w:rsidRDefault="007E271D">
      <w:pPr>
        <w:spacing w:after="0" w:line="240" w:lineRule="auto"/>
      </w:pPr>
      <w:r>
        <w:separator/>
      </w:r>
    </w:p>
  </w:footnote>
  <w:footnote w:type="continuationSeparator" w:id="0">
    <w:p w:rsidR="007E271D" w:rsidRDefault="007E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29" w:rsidRDefault="00DF4A29">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260"/>
    <w:multiLevelType w:val="multilevel"/>
    <w:tmpl w:val="5A922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B045B"/>
    <w:multiLevelType w:val="multilevel"/>
    <w:tmpl w:val="685C09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82A351B"/>
    <w:multiLevelType w:val="multilevel"/>
    <w:tmpl w:val="F03A7E9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F3542F4"/>
    <w:multiLevelType w:val="multilevel"/>
    <w:tmpl w:val="B47C6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6C53A77"/>
    <w:multiLevelType w:val="multilevel"/>
    <w:tmpl w:val="52FE5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29"/>
    <w:rsid w:val="002B01EE"/>
    <w:rsid w:val="0042611C"/>
    <w:rsid w:val="004D1C8D"/>
    <w:rsid w:val="007E271D"/>
    <w:rsid w:val="008E1B40"/>
    <w:rsid w:val="00D22F11"/>
    <w:rsid w:val="00DF4A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A86A"/>
  <w15:docId w15:val="{5CE81119-FC5C-47E3-8243-5DF291D2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4D1C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D1C8D"/>
    <w:rPr>
      <w:rFonts w:ascii="Segoe UI" w:hAnsi="Segoe UI" w:cs="Segoe UI"/>
      <w:sz w:val="18"/>
      <w:szCs w:val="18"/>
    </w:rPr>
  </w:style>
  <w:style w:type="paragraph" w:styleId="ac">
    <w:name w:val="header"/>
    <w:basedOn w:val="a"/>
    <w:link w:val="ad"/>
    <w:uiPriority w:val="99"/>
    <w:unhideWhenUsed/>
    <w:rsid w:val="008E1B4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8E1B40"/>
  </w:style>
  <w:style w:type="paragraph" w:styleId="ae">
    <w:name w:val="footer"/>
    <w:basedOn w:val="a"/>
    <w:link w:val="af"/>
    <w:uiPriority w:val="99"/>
    <w:unhideWhenUsed/>
    <w:rsid w:val="008E1B4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8E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1798</Words>
  <Characters>1026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Невечеря Лариса Олександрівна</dc:creator>
  <cp:lastModifiedBy>Невечеря Лариса Олександрівна</cp:lastModifiedBy>
  <cp:revision>3</cp:revision>
  <dcterms:created xsi:type="dcterms:W3CDTF">2021-02-27T14:38:00Z</dcterms:created>
  <dcterms:modified xsi:type="dcterms:W3CDTF">2021-02-27T14:45:00Z</dcterms:modified>
</cp:coreProperties>
</file>