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58" w:rsidRDefault="00C559AD">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AC0258" w:rsidRDefault="00C559AD">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AC0258" w:rsidRDefault="00C559AD">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AC0258" w:rsidRDefault="00C559AD">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AC0258" w:rsidRDefault="00C559AD">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AC0258" w:rsidRDefault="00C559AD">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AC0258" w:rsidRDefault="00C559AD">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AC0258">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AC0258">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AC0258">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jc w:val="right"/>
              <w:rPr>
                <w:sz w:val="16"/>
                <w:szCs w:val="16"/>
                <w:highlight w:val="white"/>
              </w:rPr>
            </w:pPr>
            <w:r>
              <w:rPr>
                <w:sz w:val="16"/>
                <w:szCs w:val="16"/>
                <w:highlight w:val="white"/>
              </w:rPr>
              <w:t xml:space="preserve"> </w:t>
            </w:r>
          </w:p>
        </w:tc>
      </w:tr>
      <w:tr w:rsidR="00AC0258">
        <w:trPr>
          <w:trHeight w:val="215"/>
        </w:trPr>
        <w:tc>
          <w:tcPr>
            <w:tcW w:w="824" w:type="dxa"/>
            <w:shd w:val="clear" w:color="auto" w:fill="auto"/>
            <w:tcMar>
              <w:top w:w="100" w:type="dxa"/>
              <w:left w:w="100" w:type="dxa"/>
              <w:bottom w:w="100" w:type="dxa"/>
              <w:right w:w="100" w:type="dxa"/>
            </w:tcMar>
          </w:tcPr>
          <w:p w:rsidR="00AC0258" w:rsidRDefault="00AC0258">
            <w:pPr>
              <w:rPr>
                <w:highlight w:val="white"/>
              </w:rPr>
            </w:pPr>
          </w:p>
        </w:tc>
        <w:tc>
          <w:tcPr>
            <w:tcW w:w="981"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r>
    </w:tbl>
    <w:p w:rsidR="00AC0258" w:rsidRDefault="00C559AD">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AC0258">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AC0258">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AC0258">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AC0258">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AC0258">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AC0258" w:rsidRDefault="00C559A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C0258" w:rsidRDefault="00C559A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C0258" w:rsidRDefault="00C559AD">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AC0258" w:rsidRDefault="00C559A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істо</w:t>
      </w:r>
      <w:r>
        <w:rPr>
          <w:rFonts w:ascii="Times New Roman" w:eastAsia="Times New Roman" w:hAnsi="Times New Roman" w:cs="Times New Roman"/>
          <w:sz w:val="24"/>
          <w:szCs w:val="24"/>
          <w:highlight w:val="white"/>
        </w:rPr>
        <w:t>тні умови** 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відсутності об</w:t>
      </w:r>
      <w:r>
        <w:rPr>
          <w:rFonts w:ascii="Times New Roman" w:eastAsia="Times New Roman" w:hAnsi="Times New Roman" w:cs="Times New Roman"/>
          <w:sz w:val="24"/>
          <w:szCs w:val="24"/>
          <w:highlight w:val="white"/>
        </w:rPr>
        <w:t>ладнання, передбаченого Умовами закупівлі медичних послуг, які надаються згідно з цим додатком (пункт 8.1 цього додатку), надавач, зобов’язується протягом шести місяців із дати початку строку дії Договору, забезпечити наявність та введення в експлуатацію т</w:t>
      </w:r>
      <w:r>
        <w:rPr>
          <w:rFonts w:ascii="Times New Roman" w:eastAsia="Times New Roman" w:hAnsi="Times New Roman" w:cs="Times New Roman"/>
          <w:sz w:val="24"/>
          <w:szCs w:val="24"/>
          <w:highlight w:val="white"/>
        </w:rPr>
        <w:t>акого обладнання.</w:t>
      </w:r>
    </w:p>
    <w:p w:rsidR="00AC0258" w:rsidRDefault="00C559A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випадку недотримання цієї умови, відповідно до підпункту 6 пункту 52 договору, Замовник має право відмовитися від договору в односторонньому порядку.</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Звітним періодом є один календарний місяць.</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w:t>
      </w:r>
      <w:r>
        <w:rPr>
          <w:rFonts w:ascii="Times New Roman" w:eastAsia="Times New Roman" w:hAnsi="Times New Roman" w:cs="Times New Roman"/>
          <w:sz w:val="24"/>
          <w:szCs w:val="24"/>
          <w:highlight w:val="white"/>
        </w:rPr>
        <w:t xml:space="preserve">до 10 числа наступного звітного періоду. </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Звіт про медичні послуги за остан</w:t>
      </w:r>
      <w:r>
        <w:rPr>
          <w:rFonts w:ascii="Times New Roman" w:eastAsia="Times New Roman" w:hAnsi="Times New Roman" w:cs="Times New Roman"/>
          <w:sz w:val="24"/>
          <w:szCs w:val="24"/>
          <w:highlight w:val="white"/>
        </w:rPr>
        <w:t>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w:t>
      </w:r>
      <w:r>
        <w:rPr>
          <w:rFonts w:ascii="Times New Roman" w:eastAsia="Times New Roman" w:hAnsi="Times New Roman" w:cs="Times New Roman"/>
          <w:sz w:val="24"/>
          <w:szCs w:val="24"/>
          <w:highlight w:val="white"/>
        </w:rPr>
        <w:t>ого року відповідно до умов договору.</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w:t>
      </w:r>
      <w:r>
        <w:rPr>
          <w:rFonts w:ascii="Times New Roman" w:eastAsia="Times New Roman" w:hAnsi="Times New Roman" w:cs="Times New Roman"/>
          <w:sz w:val="24"/>
          <w:szCs w:val="24"/>
          <w:highlight w:val="white"/>
        </w:rPr>
        <w:t>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w:t>
      </w:r>
      <w:r>
        <w:rPr>
          <w:rFonts w:ascii="Times New Roman" w:eastAsia="Times New Roman" w:hAnsi="Times New Roman" w:cs="Times New Roman"/>
          <w:sz w:val="24"/>
          <w:szCs w:val="24"/>
          <w:highlight w:val="white"/>
        </w:rPr>
        <w:t xml:space="preserve">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AC0258">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AC0258">
            <w:pPr>
              <w:ind w:left="120"/>
              <w:rPr>
                <w:highlight w:val="white"/>
              </w:rPr>
            </w:pP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r w:rsidR="00AC025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C0258" w:rsidRDefault="00C559AD">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C0258" w:rsidRDefault="00AC0258">
            <w:pPr>
              <w:ind w:left="120"/>
              <w:rPr>
                <w:highlight w:val="white"/>
              </w:rPr>
            </w:pPr>
          </w:p>
        </w:tc>
      </w:tr>
    </w:tbl>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AC0258" w:rsidRDefault="00C559AD">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Надавач зобов’язується:</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w:t>
      </w:r>
      <w:r>
        <w:rPr>
          <w:rFonts w:ascii="Times New Roman" w:eastAsia="Times New Roman" w:hAnsi="Times New Roman" w:cs="Times New Roman"/>
          <w:sz w:val="24"/>
          <w:szCs w:val="24"/>
          <w:highlight w:val="white"/>
        </w:rPr>
        <w:t>них протоколів;</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послуги в обсязі не меншому, ніж визначено в специфікації;</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Тарифи та коригувальні коефіцієнти визначаються від</w:t>
      </w:r>
      <w:r>
        <w:rPr>
          <w:rFonts w:ascii="Times New Roman" w:eastAsia="Times New Roman" w:hAnsi="Times New Roman" w:cs="Times New Roman"/>
          <w:sz w:val="24"/>
          <w:szCs w:val="24"/>
          <w:highlight w:val="white"/>
        </w:rPr>
        <w:t>повідно до законодавства.</w:t>
      </w:r>
    </w:p>
    <w:p w:rsidR="00AC0258" w:rsidRDefault="00C559AD">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Інші умови</w:t>
      </w:r>
    </w:p>
    <w:p w:rsidR="00AC0258" w:rsidRDefault="00C559AD">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8.1 – Умови закупівлі медичних послуг, які надаються згідно з цим додатком</w:t>
      </w:r>
    </w:p>
    <w:p w:rsidR="00AC0258" w:rsidRDefault="00C559AD">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 – Специфікація медичних послуг, які надаються згідно з цим додатком</w:t>
      </w:r>
    </w:p>
    <w:p w:rsidR="00AC0258" w:rsidRDefault="00C559AD">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AC0258" w:rsidRDefault="00C559AD">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Зале</w:t>
      </w:r>
      <w:r>
        <w:rPr>
          <w:rFonts w:ascii="Times New Roman" w:eastAsia="Times New Roman" w:hAnsi="Times New Roman" w:cs="Times New Roman"/>
          <w:sz w:val="20"/>
          <w:szCs w:val="20"/>
          <w:highlight w:val="white"/>
        </w:rPr>
        <w:t>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AC0258" w:rsidRDefault="00C559AD">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Заповнюється у разі потреби, якщо оплата здійснюється нерівними частинами протягом строку д</w:t>
      </w:r>
      <w:r>
        <w:rPr>
          <w:rFonts w:ascii="Times New Roman" w:eastAsia="Times New Roman" w:hAnsi="Times New Roman" w:cs="Times New Roman"/>
          <w:sz w:val="20"/>
          <w:szCs w:val="20"/>
          <w:highlight w:val="white"/>
        </w:rPr>
        <w:t>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r>
        <w:rPr>
          <w:rFonts w:ascii="Times New Roman" w:eastAsia="Times New Roman" w:hAnsi="Times New Roman" w:cs="Times New Roman"/>
          <w:sz w:val="20"/>
          <w:szCs w:val="20"/>
          <w:highlight w:val="white"/>
        </w:rPr>
        <w:t>.</w:t>
      </w:r>
    </w:p>
    <w:p w:rsidR="00AC0258" w:rsidRDefault="00C559AD">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AC0258" w:rsidRDefault="00C559AD">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AC0258" w:rsidRDefault="00AC0258">
      <w:pPr>
        <w:rPr>
          <w:highlight w:val="white"/>
        </w:rPr>
      </w:pPr>
    </w:p>
    <w:sectPr w:rsidR="00AC0258">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58"/>
    <w:rsid w:val="009E7DAB"/>
    <w:rsid w:val="00AC0258"/>
    <w:rsid w:val="00C559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42BDE-9FFE-41A7-A5CD-2A08FB4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3544</Words>
  <Characters>2021</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Пилипенко Наталія Миколаївна</dc:creator>
  <cp:lastModifiedBy>Пилипенко Наталія Миколаївна</cp:lastModifiedBy>
  <cp:revision>2</cp:revision>
  <dcterms:created xsi:type="dcterms:W3CDTF">2020-03-10T13:07:00Z</dcterms:created>
  <dcterms:modified xsi:type="dcterms:W3CDTF">2020-03-10T13:07:00Z</dcterms:modified>
</cp:coreProperties>
</file>