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62016" w14:textId="3055901C" w:rsidR="001A3F1E" w:rsidRDefault="00FC77D6" w:rsidP="001A3F1E">
      <w:pPr>
        <w:shd w:val="clear" w:color="auto" w:fill="FFFFFF"/>
        <w:spacing w:line="240" w:lineRule="auto"/>
        <w:ind w:right="-75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ОГОЛОШЕННЯ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про укладення договорів про медичне обслуговування населення за програмою медичних гарантій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щодо  надання медичних послуг «Медична допомога при гострому мозковому інсульті в стаціонарних умовах» </w:t>
      </w:r>
    </w:p>
    <w:p w14:paraId="00000001" w14:textId="4182DA15" w:rsidR="00DB0878" w:rsidRDefault="00FC77D6" w:rsidP="001A3F1E">
      <w:pPr>
        <w:shd w:val="clear" w:color="auto" w:fill="FFFFFF"/>
        <w:spacing w:line="240" w:lineRule="auto"/>
        <w:ind w:right="-75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від </w:t>
      </w:r>
      <w:r w:rsidR="00B10DC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17</w:t>
      </w:r>
      <w:r w:rsidR="008B1C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.03</w:t>
      </w:r>
      <w:r w:rsidR="001A3F1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2020 року </w:t>
      </w:r>
    </w:p>
    <w:p w14:paraId="00000002" w14:textId="77777777" w:rsidR="00DB0878" w:rsidRDefault="00DB0878" w:rsidP="001A3F1E">
      <w:pPr>
        <w:shd w:val="clear" w:color="auto" w:fill="FFFFFF"/>
        <w:spacing w:line="240" w:lineRule="auto"/>
        <w:ind w:right="-75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DB0878" w:rsidRDefault="00FC77D6" w:rsidP="001A3F1E">
      <w:pPr>
        <w:spacing w:line="256" w:lineRule="auto"/>
        <w:ind w:right="-75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Подання пропозицій та їх розгляд</w:t>
      </w:r>
    </w:p>
    <w:p w14:paraId="00000004" w14:textId="3231251B" w:rsidR="00DB0878" w:rsidRPr="00EC0BC5" w:rsidRDefault="00FC77D6" w:rsidP="00EC0BC5">
      <w:pPr>
        <w:pStyle w:val="a5"/>
        <w:numPr>
          <w:ilvl w:val="0"/>
          <w:numId w:val="9"/>
        </w:numPr>
        <w:spacing w:line="256" w:lineRule="auto"/>
        <w:ind w:right="-7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C5">
        <w:rPr>
          <w:rFonts w:ascii="Times New Roman" w:eastAsia="Times New Roman" w:hAnsi="Times New Roman" w:cs="Times New Roman"/>
          <w:sz w:val="24"/>
          <w:szCs w:val="24"/>
        </w:rPr>
        <w:t xml:space="preserve">Строк подання пропозиції спливає </w:t>
      </w:r>
      <w:r w:rsidRPr="00EC0BC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1B7A44">
        <w:rPr>
          <w:rFonts w:ascii="Times New Roman" w:eastAsia="Times New Roman" w:hAnsi="Times New Roman" w:cs="Times New Roman"/>
          <w:b/>
          <w:sz w:val="24"/>
          <w:szCs w:val="24"/>
        </w:rPr>
        <w:t xml:space="preserve">23 годині 59 </w:t>
      </w:r>
      <w:r w:rsidR="008B1C3E">
        <w:rPr>
          <w:rFonts w:ascii="Times New Roman" w:eastAsia="Times New Roman" w:hAnsi="Times New Roman" w:cs="Times New Roman"/>
          <w:b/>
          <w:sz w:val="24"/>
          <w:szCs w:val="24"/>
        </w:rPr>
        <w:t>хвилин за київським часом 17</w:t>
      </w:r>
      <w:r w:rsidRPr="00EC0B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B1C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березня </w:t>
      </w:r>
      <w:r w:rsidRPr="00EC0BC5">
        <w:rPr>
          <w:rFonts w:ascii="Times New Roman" w:eastAsia="Times New Roman" w:hAnsi="Times New Roman" w:cs="Times New Roman"/>
          <w:b/>
          <w:sz w:val="24"/>
          <w:szCs w:val="24"/>
        </w:rPr>
        <w:t>2020 року</w:t>
      </w:r>
      <w:r w:rsidRPr="00EC0B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5" w14:textId="77777777" w:rsidR="00DB0878" w:rsidRDefault="00FC77D6" w:rsidP="001A3F1E">
      <w:pPr>
        <w:spacing w:line="256" w:lineRule="auto"/>
        <w:ind w:right="-752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Пропозиції на укладення договору, у тому числі з усунутими недоліками (повторні), подані після закінчення строку подання, не розглядаються.</w:t>
      </w:r>
    </w:p>
    <w:p w14:paraId="00000006" w14:textId="77777777" w:rsidR="00DB0878" w:rsidRDefault="00FC77D6" w:rsidP="001A3F1E">
      <w:pPr>
        <w:spacing w:line="256" w:lineRule="auto"/>
        <w:ind w:right="-752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Якщо суб’єкту господарювання надіслано повідомлення про виправлення помилок у його пропозиції після граничної дати подання пропозицій, суб’єкт господарювання має право подати оновлену пропозицію протягом двох робочих днів з дня надіслання НСЗУ повідомлення про виправлення помилок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7" w14:textId="77777777" w:rsidR="00DB0878" w:rsidRDefault="00FC77D6" w:rsidP="001A3F1E">
      <w:pPr>
        <w:shd w:val="clear" w:color="auto" w:fill="FFFFFF"/>
        <w:spacing w:line="240" w:lineRule="auto"/>
        <w:ind w:right="-7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Заявник подає до НСЗУ пропозицію (заяву та додатки до неї) в електронній формі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шляхом заповнення електронних полів.</w:t>
      </w:r>
    </w:p>
    <w:p w14:paraId="00000008" w14:textId="77777777" w:rsidR="00DB0878" w:rsidRDefault="00FC77D6" w:rsidP="001A3F1E">
      <w:pPr>
        <w:shd w:val="clear" w:color="auto" w:fill="FFFFFF"/>
        <w:spacing w:line="240" w:lineRule="auto"/>
        <w:ind w:right="-7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Суб’єкт господарювання, який бажає укласти договір з НСЗУ на визначених в оголошенні умовах, до подання пропозиції повинен забезпечити внесення до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електронної системи охорони здоров’я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актуальної інформації про:</w:t>
      </w:r>
    </w:p>
    <w:p w14:paraId="00000009" w14:textId="77777777" w:rsidR="00DB0878" w:rsidRDefault="00FC77D6" w:rsidP="001A3F1E">
      <w:pPr>
        <w:shd w:val="clear" w:color="auto" w:fill="FFFFFF"/>
        <w:spacing w:line="240" w:lineRule="auto"/>
        <w:ind w:right="-75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суб’єкт господарювання, місця надання ним медичних послуг та медичне обладнання, зазначене в оголошенні;</w:t>
      </w:r>
    </w:p>
    <w:p w14:paraId="0000000A" w14:textId="7DAC81BB" w:rsidR="00DB0878" w:rsidRDefault="00FC77D6" w:rsidP="001A3F1E">
      <w:pPr>
        <w:shd w:val="clear" w:color="auto" w:fill="FFFFFF"/>
        <w:spacing w:line="240" w:lineRule="auto"/>
        <w:ind w:right="-75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ліцензію на провадження господарської діяльності з медичної практики (дата, </w:t>
      </w:r>
      <w:r w:rsidR="001A3F1E">
        <w:rPr>
          <w:rFonts w:ascii="Times New Roman" w:eastAsia="Times New Roman" w:hAnsi="Times New Roman" w:cs="Times New Roman"/>
          <w:sz w:val="24"/>
          <w:szCs w:val="24"/>
          <w:lang w:val="uk-UA"/>
        </w:rPr>
        <w:t>строк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дії, номер наказу, номер ліцензії та вид господарської діяльності, на право здійснення якого видано ліцензію)</w:t>
      </w:r>
    </w:p>
    <w:p w14:paraId="0000000B" w14:textId="77777777" w:rsidR="00DB0878" w:rsidRDefault="00FC77D6" w:rsidP="001A3F1E">
      <w:pPr>
        <w:shd w:val="clear" w:color="auto" w:fill="FFFFFF"/>
        <w:spacing w:line="240" w:lineRule="auto"/>
        <w:ind w:right="-75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суб’єкти господарювання, які будуть залучені до виконання договору (підрядники);</w:t>
      </w:r>
    </w:p>
    <w:p w14:paraId="0000000C" w14:textId="77777777" w:rsidR="00DB0878" w:rsidRDefault="00FC77D6" w:rsidP="001A3F1E">
      <w:pPr>
        <w:shd w:val="clear" w:color="auto" w:fill="FFFFFF"/>
        <w:spacing w:line="240" w:lineRule="auto"/>
        <w:ind w:right="-75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уповноважених осіб та медичних працівників, які будуть залучені до укладення або виконання договору.</w:t>
      </w:r>
    </w:p>
    <w:p w14:paraId="0000000D" w14:textId="77777777" w:rsidR="00DB0878" w:rsidRDefault="00FC77D6" w:rsidP="001A3F1E">
      <w:pPr>
        <w:shd w:val="clear" w:color="auto" w:fill="FFFFFF"/>
        <w:spacing w:line="240" w:lineRule="auto"/>
        <w:ind w:right="-752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УВАГА: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 разі коли після подання пропозиції зазначена інформація змінюється, суб’єкт господарювання повинен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у той же день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внести відповідні зміни до електронної системи охорони здоров’я.</w:t>
      </w:r>
    </w:p>
    <w:p w14:paraId="0000000E" w14:textId="77777777" w:rsidR="00DB0878" w:rsidRDefault="00FC77D6" w:rsidP="001A3F1E">
      <w:pPr>
        <w:shd w:val="clear" w:color="auto" w:fill="FFFFFF"/>
        <w:spacing w:line="240" w:lineRule="auto"/>
        <w:ind w:right="-752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Примітка: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внесення до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електронної системи охорони здоров’я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актуальної інформації про медичне обладнання, визначене в цьому Оголошенні, є обов’язковим за умови наявності відповідної технічної можливості 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електронній системі охорони здоров’я.</w:t>
      </w:r>
    </w:p>
    <w:p w14:paraId="0000000F" w14:textId="0175BAB3" w:rsidR="00DB0878" w:rsidRDefault="00FC77D6" w:rsidP="001A3F1E">
      <w:pPr>
        <w:spacing w:line="256" w:lineRule="auto"/>
        <w:ind w:right="-752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НСЗУ розглядає пропозиції про укладення договору  до </w:t>
      </w:r>
      <w:r w:rsidR="00744F8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березня 2020 року включно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10" w14:textId="77777777" w:rsidR="00DB0878" w:rsidRDefault="00DB0878" w:rsidP="001A3F1E">
      <w:pPr>
        <w:shd w:val="clear" w:color="auto" w:fill="FFFFFF"/>
        <w:spacing w:line="240" w:lineRule="auto"/>
        <w:ind w:right="-75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1" w14:textId="77777777" w:rsidR="00DB0878" w:rsidRDefault="00FC77D6" w:rsidP="001A3F1E">
      <w:pPr>
        <w:shd w:val="clear" w:color="auto" w:fill="FFFFFF"/>
        <w:spacing w:line="240" w:lineRule="auto"/>
        <w:ind w:right="-75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Умови закупівлі медичних послуг, які будуть надаватись за Договором </w:t>
      </w:r>
    </w:p>
    <w:p w14:paraId="00000013" w14:textId="77777777" w:rsidR="00DB0878" w:rsidRPr="001A3F1E" w:rsidRDefault="00FC77D6" w:rsidP="001A3F1E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Для належного виконання Договору надавач медичних послуг зобов’язується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послуг.</w:t>
      </w:r>
    </w:p>
    <w:p w14:paraId="00000016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Умови надання послуги: стаціонарно.</w:t>
      </w:r>
    </w:p>
    <w:p w14:paraId="00000018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b/>
          <w:sz w:val="24"/>
          <w:szCs w:val="24"/>
        </w:rPr>
        <w:t>Підстави надання послуги:</w:t>
      </w:r>
    </w:p>
    <w:p w14:paraId="00000019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1A3F1E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>доставлення бригадою екстреної (швидкої) медичної допомоги;</w:t>
      </w:r>
    </w:p>
    <w:p w14:paraId="0000001A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1A3F1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>направлення з іншого клінічного підрозділу закладу в разі перебування пацієнта на стаціонарному лікуванні;</w:t>
      </w:r>
    </w:p>
    <w:p w14:paraId="0000001B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1A3F1E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>самозвернення у невідкладному стані.</w:t>
      </w:r>
    </w:p>
    <w:p w14:paraId="0000001D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пацієнтів із наступними діагнозами:</w:t>
      </w:r>
    </w:p>
    <w:p w14:paraId="0000001E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Noto Sans Symbols" w:eastAsia="Noto Sans Symbols" w:hAnsi="Noto Sans Symbols" w:cs="Noto Sans Symbols"/>
          <w:sz w:val="24"/>
          <w:szCs w:val="24"/>
        </w:rPr>
        <w:lastRenderedPageBreak/>
        <w:t>●</w:t>
      </w:r>
      <w:r w:rsidRPr="001A3F1E"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>І60 Субарахноїдальний крововилив;</w:t>
      </w:r>
    </w:p>
    <w:p w14:paraId="0000001F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Noto Sans Symbols" w:eastAsia="Noto Sans Symbols" w:hAnsi="Noto Sans Symbols" w:cs="Noto Sans Symbols"/>
          <w:sz w:val="24"/>
          <w:szCs w:val="24"/>
        </w:rPr>
        <w:t>●</w:t>
      </w:r>
      <w:r w:rsidRPr="001A3F1E"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>І61 Внутрішньомозковий крововилив;</w:t>
      </w:r>
    </w:p>
    <w:p w14:paraId="00000020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Noto Sans Symbols" w:eastAsia="Noto Sans Symbols" w:hAnsi="Noto Sans Symbols" w:cs="Noto Sans Symbols"/>
          <w:sz w:val="24"/>
          <w:szCs w:val="24"/>
        </w:rPr>
        <w:t>●</w:t>
      </w:r>
      <w:r w:rsidRPr="001A3F1E"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>І62 Інший нетравматичний внутрішньочерепний крововилив;</w:t>
      </w:r>
    </w:p>
    <w:p w14:paraId="00000021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Noto Sans Symbols" w:eastAsia="Noto Sans Symbols" w:hAnsi="Noto Sans Symbols" w:cs="Noto Sans Symbols"/>
          <w:sz w:val="24"/>
          <w:szCs w:val="24"/>
        </w:rPr>
        <w:t>●</w:t>
      </w:r>
      <w:r w:rsidRPr="001A3F1E"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>I63 Інфаркт головного мозку;</w:t>
      </w:r>
    </w:p>
    <w:p w14:paraId="00000022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Noto Sans Symbols" w:eastAsia="Noto Sans Symbols" w:hAnsi="Noto Sans Symbols" w:cs="Noto Sans Symbols"/>
          <w:sz w:val="24"/>
          <w:szCs w:val="24"/>
        </w:rPr>
        <w:t>●</w:t>
      </w:r>
      <w:r w:rsidRPr="001A3F1E"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>І64 Інсульт, не уточнений як крововилив чи інфаркт;</w:t>
      </w:r>
    </w:p>
    <w:p w14:paraId="00000023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Noto Sans Symbols" w:eastAsia="Noto Sans Symbols" w:hAnsi="Noto Sans Symbols" w:cs="Noto Sans Symbols"/>
          <w:sz w:val="24"/>
          <w:szCs w:val="24"/>
        </w:rPr>
        <w:t>●</w:t>
      </w:r>
      <w:r w:rsidRPr="001A3F1E"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 xml:space="preserve">I67.6 Негнійний тромбоз внутрішньочерепного венозного синуса; </w:t>
      </w:r>
    </w:p>
    <w:p w14:paraId="00000024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Noto Sans Symbols" w:eastAsia="Noto Sans Symbols" w:hAnsi="Noto Sans Symbols" w:cs="Noto Sans Symbols"/>
          <w:sz w:val="24"/>
          <w:szCs w:val="24"/>
        </w:rPr>
        <w:t>●</w:t>
      </w:r>
      <w:r w:rsidRPr="001A3F1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>G45 Минущі транзиторні церебральні ішемічні стани [атаки] та пов’язані з ними синдроми.</w:t>
      </w:r>
    </w:p>
    <w:p w14:paraId="00000026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b/>
          <w:sz w:val="24"/>
          <w:szCs w:val="24"/>
        </w:rPr>
        <w:t>Вимоги до організації надання послуги:</w:t>
      </w:r>
    </w:p>
    <w:p w14:paraId="00000027" w14:textId="77777777" w:rsidR="00DB0878" w:rsidRPr="001A3F1E" w:rsidRDefault="00FC77D6" w:rsidP="001A3F1E">
      <w:pPr>
        <w:numPr>
          <w:ilvl w:val="0"/>
          <w:numId w:val="5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Наявність неврологічного / нейрохірургічного відділення або неврологічних / нейрохірургічних ліжок (не менше 4 обладнаних ліжок).</w:t>
      </w:r>
    </w:p>
    <w:p w14:paraId="00000028" w14:textId="77777777" w:rsidR="00DB0878" w:rsidRPr="001A3F1E" w:rsidRDefault="00FC77D6" w:rsidP="001A3F1E">
      <w:pPr>
        <w:numPr>
          <w:ilvl w:val="0"/>
          <w:numId w:val="5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Наявність відділення анестезіології та інтенсивної терапії або палати інтенсивної терапії (не менше 4 обладнаних ліжок для інтенсивної терапії).</w:t>
      </w:r>
    </w:p>
    <w:p w14:paraId="00000029" w14:textId="77777777" w:rsidR="00DB0878" w:rsidRPr="001A3F1E" w:rsidRDefault="00FC77D6" w:rsidP="001A3F1E">
      <w:pPr>
        <w:numPr>
          <w:ilvl w:val="0"/>
          <w:numId w:val="5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Наявність приймального відділення з можливістю проведення первинного огляду / місце проведення тромболізису, в якому може бути забезпечений повноцінний первинний огляд за алгоритмом АВСD, зокрема безперервний моніторинг сатурації крові киснем (пульсоксиметрія), АТ (в автоматичному режимі), ЕКГ, а також забезпечення прохідності дихальних шляхів (відповідно до сучасних принципів), безперервна інгаляція кисню тощо.</w:t>
      </w:r>
    </w:p>
    <w:p w14:paraId="0000002A" w14:textId="77777777" w:rsidR="00DB0878" w:rsidRPr="001A3F1E" w:rsidRDefault="00FC77D6" w:rsidP="001A3F1E">
      <w:pPr>
        <w:numPr>
          <w:ilvl w:val="0"/>
          <w:numId w:val="5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Забезпечення можливості цілодобового проведення наступних лабораторних досліджень: розгорнутий клінічний аналіз крові з підрахунком числа тромбоцитів, біохімічний аналіз крові (аспартатамінотрансфераза (АсАТ), аланінамінотрансфераза (АлАТ), креатинін, сечовина, натрій, калій, тропонін), глюкоза в цільній крові або сироватці крові, коагуляційний гемостаз (тромбіновий час, активований частковий (парціальний) тромбопластиновий час (АЧТЧ, АПТЧ), міжнародне нормалізоване відношення (МНВ).</w:t>
      </w:r>
    </w:p>
    <w:p w14:paraId="0000002B" w14:textId="77777777" w:rsidR="00DB0878" w:rsidRPr="001A3F1E" w:rsidRDefault="00FC77D6" w:rsidP="001A3F1E">
      <w:pPr>
        <w:numPr>
          <w:ilvl w:val="0"/>
          <w:numId w:val="5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 xml:space="preserve">Забезпечення консультації </w:t>
      </w:r>
      <w:r w:rsidRPr="001A3F1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лікаря з фізичної та реабілітаційної медицини та/або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>фізичного терапевта та/або ерготерапевта у перші 48 годин після госпіталізації та проведення заходів з медичної реабілітації при потребі.</w:t>
      </w:r>
    </w:p>
    <w:p w14:paraId="0000002C" w14:textId="77777777" w:rsidR="00DB0878" w:rsidRPr="001A3F1E" w:rsidRDefault="00FC77D6" w:rsidP="001A3F1E">
      <w:pPr>
        <w:numPr>
          <w:ilvl w:val="0"/>
          <w:numId w:val="5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Забезпечення переводу пацієнтів до закладу вищого рівня, якщо лікарня не може надати необхідну допомогу (наприклад, з метою проведення ендоваскулярних втручань).</w:t>
      </w:r>
    </w:p>
    <w:p w14:paraId="0000002D" w14:textId="77777777" w:rsidR="00DB0878" w:rsidRPr="001A3F1E" w:rsidRDefault="00FC77D6" w:rsidP="001A3F1E">
      <w:pPr>
        <w:numPr>
          <w:ilvl w:val="0"/>
          <w:numId w:val="5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 xml:space="preserve">Забезпечення можливості проведення консультації лікаря-невропатолога, лікаря-кардіолога, лікаря-нейрохірурга, лікаря-уролога, лікаря-хірурга, лікаря-ендокринолога, лікаря-ендоскопіста: ургентної – протягом 3 годин. </w:t>
      </w:r>
    </w:p>
    <w:p w14:paraId="0000002E" w14:textId="77777777" w:rsidR="00DB0878" w:rsidRPr="001A3F1E" w:rsidRDefault="00FC77D6" w:rsidP="001A3F1E">
      <w:pPr>
        <w:numPr>
          <w:ilvl w:val="0"/>
          <w:numId w:val="5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Координація надання допомоги пацієнтам з гострим мозковим інсультом закладами первинної, вторинної, третинної медичної допомоги та службою екстреної медичної допомоги.</w:t>
      </w:r>
    </w:p>
    <w:p w14:paraId="0000002F" w14:textId="77777777" w:rsidR="00DB0878" w:rsidRPr="001A3F1E" w:rsidRDefault="00FC77D6" w:rsidP="001A3F1E">
      <w:pPr>
        <w:numPr>
          <w:ilvl w:val="0"/>
          <w:numId w:val="5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Наявність системи попереднього інформування закладу охорони здоров’я про наближення пацієнта з гострим мозковим інсультом для активації ресурсів закладу охорони здоров’я з метою забезпечення можливості проведення реваскуляризаційної терапії в межах «терапевтичного вікна».</w:t>
      </w:r>
    </w:p>
    <w:p w14:paraId="00000030" w14:textId="77777777" w:rsidR="00DB0878" w:rsidRPr="001A3F1E" w:rsidRDefault="00FC77D6" w:rsidP="001A3F1E">
      <w:pPr>
        <w:numPr>
          <w:ilvl w:val="0"/>
          <w:numId w:val="5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Забезпечення компонентами крові.</w:t>
      </w:r>
    </w:p>
    <w:p w14:paraId="00000031" w14:textId="77777777" w:rsidR="00DB0878" w:rsidRPr="001A3F1E" w:rsidRDefault="00FC77D6" w:rsidP="001A3F1E">
      <w:pPr>
        <w:numPr>
          <w:ilvl w:val="0"/>
          <w:numId w:val="5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 xml:space="preserve">Забезпечення спеціального навчання всіх співробітників, які залучені до надання медичної допомоги при гострому мозковому інсульті (лікарі, середній та молодший медичний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lastRenderedPageBreak/>
        <w:t>персонал), на тренінгах з тромболітичної терапії, інтенсивної терапії, використання шкал (NIHSS, ASPECTS, mRS), скринінгу щодо дисфагії, оцінювання потреби у реабілітації).</w:t>
      </w:r>
    </w:p>
    <w:p w14:paraId="00000032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33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b/>
          <w:sz w:val="24"/>
          <w:szCs w:val="24"/>
        </w:rPr>
        <w:t>Вимоги до спеціалізації та кількості фахівців:</w:t>
      </w:r>
    </w:p>
    <w:p w14:paraId="00000034" w14:textId="77777777" w:rsidR="00DB0878" w:rsidRPr="001A3F1E" w:rsidRDefault="00FC77D6" w:rsidP="001A3F1E">
      <w:pPr>
        <w:numPr>
          <w:ilvl w:val="0"/>
          <w:numId w:val="3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Лікар-невропатолог та/або лікар-невропатолог дитячий та/або лікар-нейрохірург та/або лікар-нейрохірург дитячий, який має відповідну підготовку з надання медичної допомоги при гострому мозковому інсульті –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 xml:space="preserve">щонайменше 4 особи, які працюють за основним місцем роботи в цьому закладі </w:t>
      </w:r>
      <w:r w:rsidRPr="001A3F1E">
        <w:rPr>
          <w:rFonts w:ascii="Times New Roman" w:eastAsia="Times New Roman" w:hAnsi="Times New Roman" w:cs="Times New Roman"/>
          <w:sz w:val="24"/>
          <w:szCs w:val="24"/>
          <w:highlight w:val="white"/>
        </w:rPr>
        <w:t>(цілодобовий пост).</w:t>
      </w:r>
    </w:p>
    <w:p w14:paraId="00000035" w14:textId="77777777" w:rsidR="00DB0878" w:rsidRPr="001A3F1E" w:rsidRDefault="00FC77D6" w:rsidP="001A3F1E">
      <w:pPr>
        <w:numPr>
          <w:ilvl w:val="0"/>
          <w:numId w:val="3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Лікар-анестезіолог – щонайменше 4 особи, які працюють за основним місцем роботи в цьому закладі (цілодобовий пост).</w:t>
      </w:r>
    </w:p>
    <w:p w14:paraId="00000036" w14:textId="77777777" w:rsidR="00DB0878" w:rsidRPr="001A3F1E" w:rsidRDefault="00FC77D6" w:rsidP="001A3F1E">
      <w:pPr>
        <w:numPr>
          <w:ilvl w:val="0"/>
          <w:numId w:val="3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Лікар з фізичної та реабілітаційної медицини та/або фізичний терапевт та/або ерготерапевт та/або лікар з лікувальної фізкультури та/або лікар з лікувальної фізкультури і спортивної медицини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>– щонайменше одна особа.</w:t>
      </w:r>
    </w:p>
    <w:p w14:paraId="00000037" w14:textId="77777777" w:rsidR="00DB0878" w:rsidRPr="001A3F1E" w:rsidRDefault="00FC77D6" w:rsidP="001A3F1E">
      <w:pPr>
        <w:numPr>
          <w:ilvl w:val="0"/>
          <w:numId w:val="3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Сестра медична – щонайменше 4 особи, які працюють за основним місцем роботи в цьому закладі (цілодобовий пост).</w:t>
      </w:r>
    </w:p>
    <w:p w14:paraId="00000038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39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b/>
          <w:sz w:val="24"/>
          <w:szCs w:val="24"/>
        </w:rPr>
        <w:t>Вимоги до переліку обладнання:</w:t>
      </w:r>
    </w:p>
    <w:p w14:paraId="0000003A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A3F1E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>У закладі:</w:t>
      </w:r>
    </w:p>
    <w:p w14:paraId="0000003B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1A3F1E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>наркозний апарат/станція;</w:t>
      </w:r>
    </w:p>
    <w:p w14:paraId="0000003C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1A3F1E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>апарат ШВЛ;</w:t>
      </w:r>
    </w:p>
    <w:p w14:paraId="0000003D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1A3F1E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>ларингоскоп, ендотрахеальні (інтубаційні) трубки;</w:t>
      </w:r>
    </w:p>
    <w:p w14:paraId="0000003E" w14:textId="77777777" w:rsidR="00DB0878" w:rsidRPr="001A3F1E" w:rsidRDefault="00FC77D6" w:rsidP="001A3F1E">
      <w:pPr>
        <w:numPr>
          <w:ilvl w:val="0"/>
          <w:numId w:val="7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За місцем надання послуг:</w:t>
      </w:r>
    </w:p>
    <w:p w14:paraId="0000003F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1A3F1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>спіральний комп’ютерний томограф (СКТ), який працює в цілодобовому режимі, та/або магнітно-резонансний томограф (МРТ) з режимами визначення геморагії (T2*/GRE/SWI), який працює в цілодобовому режимі;</w:t>
      </w:r>
    </w:p>
    <w:p w14:paraId="00000040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1A3F1E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>функціональні ліжка – щонайменше 4;</w:t>
      </w:r>
    </w:p>
    <w:p w14:paraId="00000041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1A3F1E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>електрокардіограф багатоканальний;</w:t>
      </w:r>
    </w:p>
    <w:p w14:paraId="00000042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1A3F1E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>монітор пацієнта (ЧСС, ЕКГ, АТ, SpO2) – щонайменше 4;</w:t>
      </w:r>
    </w:p>
    <w:p w14:paraId="00000043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1A3F1E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>автоматичний дозатор лікувальних речовин – щонайменше 4;</w:t>
      </w:r>
    </w:p>
    <w:p w14:paraId="00000044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1A3F1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>система централізованого постачання кисню  або кисневий концентратор, здатний забезпечувати необхідний потік та тиск кисню в системі для роботи апарата ШВЛ.</w:t>
      </w:r>
    </w:p>
    <w:p w14:paraId="00000045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46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b/>
          <w:sz w:val="24"/>
          <w:szCs w:val="24"/>
        </w:rPr>
        <w:t>Інші вимоги:</w:t>
      </w:r>
    </w:p>
    <w:p w14:paraId="00000047" w14:textId="77777777" w:rsidR="00DB0878" w:rsidRPr="001A3F1E" w:rsidRDefault="00FC77D6" w:rsidP="001A3F1E">
      <w:pPr>
        <w:numPr>
          <w:ilvl w:val="0"/>
          <w:numId w:val="4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 xml:space="preserve">Наявність ліцензії </w:t>
      </w:r>
      <w:r w:rsidRPr="001A3F1E">
        <w:rPr>
          <w:rFonts w:ascii="Times New Roman" w:eastAsia="Times New Roman" w:hAnsi="Times New Roman" w:cs="Times New Roman"/>
          <w:sz w:val="24"/>
          <w:szCs w:val="24"/>
          <w:highlight w:val="white"/>
        </w:rPr>
        <w:t>на провадження діяльності з обігу наркотичних речовин та прекурсорів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8" w14:textId="77777777" w:rsidR="00DB0878" w:rsidRPr="001A3F1E" w:rsidRDefault="00FC77D6" w:rsidP="001A3F1E">
      <w:pPr>
        <w:numPr>
          <w:ilvl w:val="0"/>
          <w:numId w:val="4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  <w:highlight w:val="white"/>
        </w:rPr>
        <w:t>Наявність програми з інфекційного контролю та дотримання заходів із запобігання інфекціям, пов’язаним з наданням медичної допомоги, відповідно до діючих наказів МОЗ України.</w:t>
      </w:r>
    </w:p>
    <w:p w14:paraId="00000049" w14:textId="77777777" w:rsidR="00DB0878" w:rsidRPr="001A3F1E" w:rsidRDefault="00FC77D6" w:rsidP="001A3F1E">
      <w:pPr>
        <w:numPr>
          <w:ilvl w:val="0"/>
          <w:numId w:val="4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 xml:space="preserve">Подання даних до </w:t>
      </w:r>
      <w:r w:rsidRPr="001A3F1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електронної системи охорони здоров'я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>на постійній основі.</w:t>
      </w:r>
    </w:p>
    <w:p w14:paraId="0000004A" w14:textId="77777777" w:rsidR="00DB0878" w:rsidRPr="001A3F1E" w:rsidRDefault="00FC77D6" w:rsidP="001A3F1E">
      <w:pPr>
        <w:numPr>
          <w:ilvl w:val="0"/>
          <w:numId w:val="4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Забезпечення права пацієнта, який перебуває на лікуванні у відділенні інтенсивної терапії, на допуск до нього відвідувачів 24 години на добу в будь-який день тижня згідно з правилами, визначеними у наказі МОЗ України від 15.06.2016  № 592 «Порядок допуску відвідувачів до пацієнтів, які перебувають на стаціонарному лікуванні у відділенні інтенсивної терапії».</w:t>
      </w:r>
    </w:p>
    <w:p w14:paraId="0000004C" w14:textId="77777777" w:rsidR="00DB0878" w:rsidRDefault="00FC77D6" w:rsidP="001A3F1E">
      <w:pPr>
        <w:ind w:right="-752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Опис медичних послуг, які будуть надаватися за Договором (Специфікація) </w:t>
      </w:r>
    </w:p>
    <w:p w14:paraId="0000004E" w14:textId="77777777" w:rsidR="00DB0878" w:rsidRDefault="00FC77D6" w:rsidP="001A3F1E">
      <w:pPr>
        <w:ind w:right="-752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належного виконання Договору надавач медичних послуг зобов’язується забезпечити наступний обсяг послуги (специфікація) відповідно до потреб пацієнта:</w:t>
      </w:r>
    </w:p>
    <w:p w14:paraId="0000004F" w14:textId="77777777" w:rsidR="00DB0878" w:rsidRDefault="00FC77D6" w:rsidP="001A3F1E">
      <w:pPr>
        <w:numPr>
          <w:ilvl w:val="0"/>
          <w:numId w:val="6"/>
        </w:numPr>
        <w:ind w:left="0" w:right="-7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Забезпечення первинного огляду пацієнта.</w:t>
      </w:r>
    </w:p>
    <w:p w14:paraId="00000050" w14:textId="77777777" w:rsidR="00DB0878" w:rsidRDefault="00FC77D6" w:rsidP="001A3F1E">
      <w:pPr>
        <w:numPr>
          <w:ilvl w:val="0"/>
          <w:numId w:val="6"/>
        </w:numPr>
        <w:ind w:left="0" w:right="-7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Проведення нейровізуалізації всім пацієнтам з підозрою на гострий мозковий інсульт (протягом 60 хвилин з моменту звернення пацієнта в заклад або доставлення його бригадою екстреної (швидкої) медичної допомоги).</w:t>
      </w:r>
    </w:p>
    <w:p w14:paraId="00000051" w14:textId="77777777" w:rsidR="00DB0878" w:rsidRDefault="00FC77D6" w:rsidP="001A3F1E">
      <w:pPr>
        <w:numPr>
          <w:ilvl w:val="0"/>
          <w:numId w:val="6"/>
        </w:numPr>
        <w:ind w:left="0" w:right="-7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Анестезіологічний супровід пацієнта для проведення нейровізуалізації.</w:t>
      </w:r>
    </w:p>
    <w:p w14:paraId="00000052" w14:textId="77777777" w:rsidR="00DB0878" w:rsidRDefault="00FC77D6" w:rsidP="001A3F1E">
      <w:pPr>
        <w:numPr>
          <w:ilvl w:val="0"/>
          <w:numId w:val="6"/>
        </w:numPr>
        <w:ind w:left="0" w:right="-7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Проведення системної тромболітичної терапії (при ішемічному інсульті), включаючи забезпечення необхідних лікарських засобів.</w:t>
      </w:r>
    </w:p>
    <w:p w14:paraId="00000053" w14:textId="77777777" w:rsidR="00DB0878" w:rsidRDefault="00FC77D6" w:rsidP="001A3F1E">
      <w:pPr>
        <w:numPr>
          <w:ilvl w:val="0"/>
          <w:numId w:val="6"/>
        </w:numPr>
        <w:ind w:left="0" w:right="-7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Застосування ендоваскулярних методів лікування (у разі наявності відповідного обладнання у закладі).</w:t>
      </w:r>
    </w:p>
    <w:p w14:paraId="00000054" w14:textId="77777777" w:rsidR="00DB0878" w:rsidRDefault="00FC77D6" w:rsidP="001A3F1E">
      <w:pPr>
        <w:numPr>
          <w:ilvl w:val="0"/>
          <w:numId w:val="6"/>
        </w:numPr>
        <w:ind w:left="0" w:right="-7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Забезпечення нейрохірургічної допомоги (при наявності відповідного обладнання у закладі).</w:t>
      </w:r>
    </w:p>
    <w:p w14:paraId="00000055" w14:textId="77777777" w:rsidR="00DB0878" w:rsidRDefault="00FC77D6" w:rsidP="001A3F1E">
      <w:pPr>
        <w:numPr>
          <w:ilvl w:val="0"/>
          <w:numId w:val="6"/>
        </w:numPr>
        <w:ind w:left="0" w:right="-7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Моніторинг клінічних, біохімічних показників, рівня електролітів, лабораторних показників системи гемостазу, ЕКГ.</w:t>
      </w:r>
    </w:p>
    <w:p w14:paraId="00000056" w14:textId="77777777" w:rsidR="00DB0878" w:rsidRDefault="00FC77D6" w:rsidP="001A3F1E">
      <w:pPr>
        <w:numPr>
          <w:ilvl w:val="0"/>
          <w:numId w:val="6"/>
        </w:numPr>
        <w:ind w:left="0" w:right="-7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Забезпечення знеболення та медикаментозної терапії.</w:t>
      </w:r>
    </w:p>
    <w:p w14:paraId="00000057" w14:textId="77777777" w:rsidR="00DB0878" w:rsidRDefault="00FC77D6" w:rsidP="001A3F1E">
      <w:pPr>
        <w:numPr>
          <w:ilvl w:val="0"/>
          <w:numId w:val="6"/>
        </w:numPr>
        <w:ind w:left="0" w:right="-7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Проведення та документування скринінгу щодо порушень ковтання у всіх пацієнтів до початку годування чи прийому ліків через рот (не пізніше 24 годин після госпіталізації) з забороною годування чи прийому ліків через рот у разі ознак дисфагії.</w:t>
      </w:r>
    </w:p>
    <w:p w14:paraId="00000058" w14:textId="77777777" w:rsidR="00DB0878" w:rsidRDefault="00FC77D6" w:rsidP="001A3F1E">
      <w:pPr>
        <w:numPr>
          <w:ilvl w:val="0"/>
          <w:numId w:val="6"/>
        </w:numPr>
        <w:ind w:left="0" w:right="-7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Забезпечення консультації логопеда (терапевта мови та мовлення) у перші 48 годин після госпіталізації.</w:t>
      </w:r>
    </w:p>
    <w:p w14:paraId="00000059" w14:textId="77777777" w:rsidR="00DB0878" w:rsidRDefault="00FC77D6" w:rsidP="001A3F1E">
      <w:pPr>
        <w:numPr>
          <w:ilvl w:val="0"/>
          <w:numId w:val="6"/>
        </w:numPr>
        <w:ind w:left="0" w:right="-7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Проведення заходів із вторинної профілактики захворювання.</w:t>
      </w:r>
    </w:p>
    <w:p w14:paraId="0000005A" w14:textId="77777777" w:rsidR="00DB0878" w:rsidRDefault="00FC77D6" w:rsidP="001A3F1E">
      <w:pPr>
        <w:numPr>
          <w:ilvl w:val="0"/>
          <w:numId w:val="6"/>
        </w:numPr>
        <w:ind w:left="0" w:right="-7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Надання послуг з медичної реабілітації в гострому періоді та переведення пацієнтів до відділення (центру) реабілітації для надання послуг з медичної реабілітації у підгострому / відновному періоді.</w:t>
      </w:r>
    </w:p>
    <w:p w14:paraId="0000005B" w14:textId="77777777" w:rsidR="00DB0878" w:rsidRDefault="00FC77D6" w:rsidP="001A3F1E">
      <w:pPr>
        <w:numPr>
          <w:ilvl w:val="0"/>
          <w:numId w:val="6"/>
        </w:numPr>
        <w:ind w:left="0" w:right="-7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Розроблення та організація окремого заняття для родини / доглядачів з наступних питань: методи особистої гігієни, стратегії спілкування, техніки переміщення, профілактики ускладнень та інших специфічних проблем пов’язаних з гострим мозковим інсультом, контроль за безпечним ковтанням та відповідної зміни дієти, допомоги регулювання поведінки при психосоціальних проблемах.</w:t>
      </w:r>
    </w:p>
    <w:p w14:paraId="0000005E" w14:textId="77777777" w:rsidR="00DB0878" w:rsidRDefault="00DB0878" w:rsidP="001A3F1E">
      <w:pPr>
        <w:spacing w:line="256" w:lineRule="auto"/>
        <w:ind w:right="-7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F" w14:textId="77777777" w:rsidR="00DB0878" w:rsidRDefault="00FC77D6" w:rsidP="001A3F1E">
      <w:pPr>
        <w:spacing w:line="256" w:lineRule="auto"/>
        <w:ind w:right="-7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Суб'єкт господарювання, який бажає укласти Договір з НСЗУ, повинен відповідати Вимогам до надавача послуг з медичного обслуговування населення, з яким головними розпорядниками бюджетних коштів укладаються договори про медичне обслуговування населення, затвердженим постановою Кабінету Міністрів України від 28 березня 2018 року № 391.</w:t>
      </w:r>
    </w:p>
    <w:p w14:paraId="00000062" w14:textId="77777777" w:rsidR="00DB0878" w:rsidRDefault="00DB0878" w:rsidP="001A3F1E">
      <w:pPr>
        <w:shd w:val="clear" w:color="auto" w:fill="FFFFFF"/>
        <w:spacing w:line="240" w:lineRule="auto"/>
        <w:ind w:right="-752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8C09E6" w14:textId="446470B4" w:rsidR="001A3F1E" w:rsidRDefault="00FC77D6" w:rsidP="001A3F1E">
      <w:pPr>
        <w:shd w:val="clear" w:color="auto" w:fill="FFFFFF"/>
        <w:spacing w:line="240" w:lineRule="auto"/>
        <w:ind w:right="-752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Подати пропозицію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«Медична допомога при гострому мозковому інсульті в стаціонарних умовах», </w:t>
      </w:r>
      <w:r w:rsidR="001A3F1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перейшовши за цим посиланням</w:t>
      </w:r>
    </w:p>
    <w:p w14:paraId="00000063" w14:textId="2FD8218E" w:rsidR="00DB0878" w:rsidRDefault="00744F87" w:rsidP="001A3F1E">
      <w:pPr>
        <w:shd w:val="clear" w:color="auto" w:fill="FFFFFF"/>
        <w:spacing w:line="240" w:lineRule="auto"/>
        <w:ind w:right="-752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hyperlink r:id="rId5">
        <w:r w:rsidR="00FC77D6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https://smarttender.biz/</w:t>
        </w:r>
      </w:hyperlink>
    </w:p>
    <w:p w14:paraId="00000065" w14:textId="77777777" w:rsidR="00DB0878" w:rsidRDefault="00FC77D6" w:rsidP="001A3F1E">
      <w:pPr>
        <w:shd w:val="clear" w:color="auto" w:fill="FFFFFF"/>
        <w:spacing w:line="240" w:lineRule="auto"/>
        <w:ind w:right="-752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Під час заповнення заяви необхідно:</w:t>
      </w:r>
    </w:p>
    <w:p w14:paraId="00000066" w14:textId="77777777" w:rsidR="00DB0878" w:rsidRDefault="00FC77D6" w:rsidP="001A3F1E">
      <w:pPr>
        <w:shd w:val="clear" w:color="auto" w:fill="FFFFFF"/>
        <w:spacing w:line="240" w:lineRule="auto"/>
        <w:ind w:right="-752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-  зазначити інформацію про підставу, відповідно до якої діє підписант договору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для юридичних осіб автоматично зазначається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«діє на підставі Статуту»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для фізичних осіб-підприємців - необхідно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вказати номер  та дату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запису в Єдиному державному реєстрі юридичних осіб, фізичних осіб-підприємців та громадських формувань)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14:paraId="00000067" w14:textId="77777777" w:rsidR="00DB0878" w:rsidRDefault="00FC77D6" w:rsidP="001A3F1E">
      <w:pPr>
        <w:shd w:val="clear" w:color="auto" w:fill="FFFFFF"/>
        <w:spacing w:line="240" w:lineRule="auto"/>
        <w:ind w:right="-752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обрати місця надання послуг, які будуть включені до договору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00000068" w14:textId="77777777" w:rsidR="00DB0878" w:rsidRDefault="00FC77D6" w:rsidP="001A3F1E">
      <w:pPr>
        <w:shd w:val="clear" w:color="auto" w:fill="FFFFFF"/>
        <w:spacing w:line="240" w:lineRule="auto"/>
        <w:ind w:right="-752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зазначити  статистичні дані за формою звітності № 20, затвердженою наказом МОЗ від 10.07.2007 № 378, за 2018 рік;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</w:p>
    <w:p w14:paraId="00000069" w14:textId="77777777" w:rsidR="00DB0878" w:rsidRDefault="00FC77D6" w:rsidP="001A3F1E">
      <w:pPr>
        <w:shd w:val="clear" w:color="auto" w:fill="FFFFFF"/>
        <w:spacing w:line="240" w:lineRule="auto"/>
        <w:ind w:right="-752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(суб’єкт господарювання, який було утворено в результаті злиття декількох закладів охорони здоров’я, та суб’єкт господарювання до якого було приєднано один або декілька закладів охорони здоров’я, зазначає сумарні статистичні дані закладів охорони здоров’я, правонаступником яких є)</w:t>
      </w:r>
    </w:p>
    <w:p w14:paraId="0000006B" w14:textId="5C632FA9" w:rsidR="00DB0878" w:rsidRPr="00EC0BC5" w:rsidRDefault="00FC77D6" w:rsidP="001A3F1E">
      <w:pPr>
        <w:shd w:val="clear" w:color="auto" w:fill="FFFFFF"/>
        <w:spacing w:line="240" w:lineRule="auto"/>
        <w:ind w:right="-752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банківські реквізити</w:t>
      </w:r>
      <w:r w:rsidR="00EC0BC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суб'єкта господарювання (IBAN)</w:t>
      </w:r>
      <w:r w:rsidR="00EC0BC5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;</w:t>
      </w:r>
    </w:p>
    <w:p w14:paraId="0000006C" w14:textId="77777777" w:rsidR="00DB0878" w:rsidRDefault="00FC77D6" w:rsidP="001A3F1E">
      <w:pPr>
        <w:shd w:val="clear" w:color="auto" w:fill="FFFFFF"/>
        <w:spacing w:line="240" w:lineRule="auto"/>
        <w:ind w:right="-752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зазначити інформацію про підрядників, які будуть залучені до виконання договору в частині надання медичних послуг відповідно до цього Оголошення, вид медичних послуг, для надання яких будуть залучені підрядники, номер, дату та строк дії договору  укладеного з підрядником.</w:t>
      </w:r>
    </w:p>
    <w:p w14:paraId="0000006D" w14:textId="77777777" w:rsidR="00DB0878" w:rsidRDefault="00DB0878" w:rsidP="001A3F1E">
      <w:pPr>
        <w:shd w:val="clear" w:color="auto" w:fill="FFFFFF"/>
        <w:spacing w:line="240" w:lineRule="auto"/>
        <w:ind w:right="-7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E" w14:textId="77777777" w:rsidR="00DB0878" w:rsidRDefault="00FC77D6" w:rsidP="001A3F1E">
      <w:pPr>
        <w:shd w:val="clear" w:color="auto" w:fill="FFFFFF"/>
        <w:spacing w:line="240" w:lineRule="auto"/>
        <w:ind w:right="-752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УВАГА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помилка у банківських реквізитах може призвести до необхідності проходження повторної процедури укладення договору та, відповідно, до відтермінування оплати за надані послуги. Відповідальність за правильність банківських реквізитів, які автоматично будуть відображені у проекті договору, несе суб'єкт господарювання.</w:t>
      </w:r>
    </w:p>
    <w:p w14:paraId="0000006F" w14:textId="77777777" w:rsidR="00DB0878" w:rsidRDefault="00DB0878" w:rsidP="001A3F1E">
      <w:pPr>
        <w:shd w:val="clear" w:color="auto" w:fill="FFFFFF"/>
        <w:spacing w:line="240" w:lineRule="auto"/>
        <w:ind w:right="-7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0" w14:textId="2F9EAEED" w:rsidR="00DB0878" w:rsidRDefault="00FC77D6" w:rsidP="001A3F1E">
      <w:pPr>
        <w:shd w:val="clear" w:color="auto" w:fill="FFFFFF"/>
        <w:spacing w:line="240" w:lineRule="auto"/>
        <w:ind w:right="-7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азом із заявою також необхідно подати додатки до неї, які слід прикріпити  у вигляді сканованих документів у форматі PDF (далі – пропозиція). </w:t>
      </w:r>
    </w:p>
    <w:p w14:paraId="00000071" w14:textId="77777777" w:rsidR="00DB0878" w:rsidRDefault="00DB0878" w:rsidP="001A3F1E">
      <w:pPr>
        <w:shd w:val="clear" w:color="auto" w:fill="FFFFFF"/>
        <w:spacing w:line="240" w:lineRule="auto"/>
        <w:ind w:right="-752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72" w14:textId="77777777" w:rsidR="00DB0878" w:rsidRDefault="00DB0878" w:rsidP="001A3F1E">
      <w:pPr>
        <w:spacing w:line="256" w:lineRule="auto"/>
        <w:ind w:right="-7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3" w14:textId="77777777" w:rsidR="00DB0878" w:rsidRDefault="00DB0878" w:rsidP="001A3F1E">
      <w:pPr>
        <w:spacing w:line="256" w:lineRule="auto"/>
        <w:ind w:right="-7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4" w14:textId="77777777" w:rsidR="00DB0878" w:rsidRDefault="00FC77D6" w:rsidP="001A3F1E">
      <w:pPr>
        <w:ind w:right="-7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Перелік додатків до пропозиції</w:t>
      </w:r>
    </w:p>
    <w:p w14:paraId="00000075" w14:textId="77777777" w:rsidR="00DB0878" w:rsidRDefault="00FC77D6" w:rsidP="001A3F1E">
      <w:pPr>
        <w:ind w:right="-75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Додаток 1.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Сканована копія в електронній формі документа, що підтверджує повноваження представника (у разі підписання заяви та доданих до неї документів представником суб’єкта господарювання, крім випадку, коли відомості про повноваження представника містяться в Єдиному державному реєстрі юридичних осіб, фізичних осіб - підприємців та громадських формувань).</w:t>
      </w:r>
    </w:p>
    <w:p w14:paraId="00000076" w14:textId="77777777" w:rsidR="00DB0878" w:rsidRDefault="00FC77D6" w:rsidP="001A3F1E">
      <w:pPr>
        <w:ind w:right="-75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Сканована копія чинної ліцензії на провадження господарської діяльності з медичної практики та сканована копія внесених змін, у разі їх наявності. Залежно від того, коли заклад отримав ліцензію, це може бути:</w:t>
      </w:r>
    </w:p>
    <w:p w14:paraId="00000077" w14:textId="77777777" w:rsidR="00DB0878" w:rsidRDefault="00FC77D6" w:rsidP="001A3F1E">
      <w:pPr>
        <w:numPr>
          <w:ilvl w:val="0"/>
          <w:numId w:val="8"/>
        </w:numPr>
        <w:ind w:right="-75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ліцензія на бланку, якщо документ отримано до 01 січня 2017 року;</w:t>
      </w:r>
    </w:p>
    <w:p w14:paraId="00000078" w14:textId="77777777" w:rsidR="00DB0878" w:rsidRDefault="00FC77D6" w:rsidP="001A3F1E">
      <w:pPr>
        <w:numPr>
          <w:ilvl w:val="0"/>
          <w:numId w:val="8"/>
        </w:numPr>
        <w:spacing w:after="200"/>
        <w:ind w:right="-75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витяг з наказу МОЗ, якщо ліцензію отримано після 01 січня 2017 року.</w:t>
      </w:r>
    </w:p>
    <w:p w14:paraId="00000079" w14:textId="77777777" w:rsidR="00DB0878" w:rsidRDefault="00DB0878" w:rsidP="001A3F1E">
      <w:pPr>
        <w:spacing w:after="200"/>
        <w:ind w:left="720" w:right="-75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7A" w14:textId="4FED6CFD" w:rsidR="00DB0878" w:rsidRDefault="00FC77D6" w:rsidP="001A3F1E">
      <w:pPr>
        <w:spacing w:line="256" w:lineRule="auto"/>
        <w:ind w:right="-75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Проект додатку до договору щодо спеціальних умов надання відповідних видів медичних </w:t>
      </w:r>
      <w:r w:rsidR="001A3F1E">
        <w:rPr>
          <w:rFonts w:ascii="Times New Roman" w:eastAsia="Times New Roman" w:hAnsi="Times New Roman" w:cs="Times New Roman"/>
          <w:b/>
          <w:i/>
          <w:sz w:val="24"/>
          <w:szCs w:val="24"/>
        </w:rPr>
        <w:t>послуг або груп медичних послуг</w:t>
      </w:r>
    </w:p>
    <w:p w14:paraId="627B042B" w14:textId="77777777" w:rsidR="001A3F1E" w:rsidRPr="001A3F1E" w:rsidRDefault="001A3F1E" w:rsidP="001A3F1E">
      <w:pPr>
        <w:spacing w:line="256" w:lineRule="auto"/>
        <w:ind w:right="-75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7E" w14:textId="77777777" w:rsidR="00DB0878" w:rsidRDefault="00FC77D6" w:rsidP="001A3F1E">
      <w:pPr>
        <w:spacing w:after="160"/>
        <w:ind w:right="-752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Протягом десяти календарних днів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 дати підписання проекту договору уповноваженою особою НСЗУ керівник або уповноважена особа суб’єкта господарювання накладає електронний підпис на такий договір. Накладенням електронного підпису на договір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уповноважена особа суб’єкта господарювання підтверджує, що суб’єкт господарювання відповідає умовам закупівлі та спроможний надавати медичні послуги згідно із специфікацією.</w:t>
      </w:r>
    </w:p>
    <w:p w14:paraId="0000007F" w14:textId="77777777" w:rsidR="00DB0878" w:rsidRDefault="00FC77D6" w:rsidP="001A3F1E">
      <w:pPr>
        <w:spacing w:line="256" w:lineRule="auto"/>
        <w:ind w:right="-7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80" w14:textId="77777777" w:rsidR="00DB0878" w:rsidRDefault="00FC77D6" w:rsidP="001A3F1E">
      <w:pPr>
        <w:spacing w:line="256" w:lineRule="auto"/>
        <w:ind w:right="-7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Важливо:</w:t>
      </w:r>
    </w:p>
    <w:p w14:paraId="00000082" w14:textId="62B6FD4B" w:rsidR="00DB0878" w:rsidRDefault="00FC77D6" w:rsidP="001A3F1E">
      <w:pPr>
        <w:shd w:val="clear" w:color="auto" w:fill="FFFFFF"/>
        <w:ind w:right="-752"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Договори відповідно до цього Оголошення укладаються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строк дії з 1 квітня по 31 грудня 2020 року.</w:t>
      </w:r>
    </w:p>
    <w:p w14:paraId="00000083" w14:textId="77777777" w:rsidR="00DB0878" w:rsidRDefault="00FC77D6" w:rsidP="001A3F1E">
      <w:pPr>
        <w:shd w:val="clear" w:color="auto" w:fill="FFFFFF"/>
        <w:ind w:right="-752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00000084" w14:textId="77777777" w:rsidR="00DB0878" w:rsidRDefault="00FC77D6" w:rsidP="001A3F1E">
      <w:pPr>
        <w:spacing w:line="256" w:lineRule="auto"/>
        <w:ind w:right="-752" w:firstLine="70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разі наявності будь-яких питань, які виникають під час заповнення заяви та/або подання пропозиції, звертайтеся на адресу електронної пошти: spetsdopomoga@nszu.gov.ua або на безкоштовну гарячу лінію 16-77, а також за телефонами Міжрегіональних департаментів НСЗУ: </w:t>
      </w:r>
    </w:p>
    <w:p w14:paraId="00000085" w14:textId="77CD689D" w:rsidR="00DB0878" w:rsidRDefault="00FC77D6" w:rsidP="001A3F1E">
      <w:pPr>
        <w:numPr>
          <w:ilvl w:val="0"/>
          <w:numId w:val="1"/>
        </w:numPr>
        <w:spacing w:line="256" w:lineRule="auto"/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Центральний міжрегіональний департамент (м. Київ, Київська обл., Житомирська обл., Вінницька обл., Черкаська обл.) -  (044) 299 04 8</w:t>
      </w:r>
      <w:r w:rsidR="00EC0BC5">
        <w:rPr>
          <w:rFonts w:ascii="Times New Roman" w:eastAsia="Times New Roman" w:hAnsi="Times New Roman" w:cs="Times New Roman"/>
          <w:sz w:val="24"/>
          <w:szCs w:val="24"/>
        </w:rPr>
        <w:t>6, (044) 299 04 97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86" w14:textId="77777777" w:rsidR="00DB0878" w:rsidRDefault="00FC77D6" w:rsidP="001A3F1E">
      <w:pPr>
        <w:numPr>
          <w:ilvl w:val="0"/>
          <w:numId w:val="1"/>
        </w:numPr>
        <w:spacing w:line="256" w:lineRule="auto"/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Північний міжрегіональний департамент (Полтавська обл., Сумська обл., Харківська обл., Чернігівська обл.) -  (044) 299 04 96.</w:t>
      </w:r>
    </w:p>
    <w:p w14:paraId="00000087" w14:textId="77777777" w:rsidR="00DB0878" w:rsidRDefault="00FC77D6" w:rsidP="001A3F1E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Південний міжрегіональний департамент (Миколаївська обл., Одеська обл., Херсонська обл., Автономна Республіка Крим)  - (048) 753 13 86.</w:t>
      </w:r>
    </w:p>
    <w:p w14:paraId="00000088" w14:textId="77777777" w:rsidR="00DB0878" w:rsidRDefault="00FC77D6" w:rsidP="001A3F1E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Західний міжрегіональний департамент (Львівська обл., Тернопільська обл., Хмельницька обл., Чернівецька обл., Івано-Франківська обл., Закарпатська обл., Рівненська обл., Волинська обл.)  - (032) 259 30 18.</w:t>
      </w:r>
    </w:p>
    <w:p w14:paraId="00000089" w14:textId="77777777" w:rsidR="00DB0878" w:rsidRDefault="00FC77D6" w:rsidP="001A3F1E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Східний міжрегіональний департамент (Дніпропетровська обл., Донецька обл., Запорізька обл., Кіровоградська обл., Луганська обл.) - 098 041 13 45.</w:t>
      </w:r>
    </w:p>
    <w:p w14:paraId="0000008C" w14:textId="77777777" w:rsidR="00DB0878" w:rsidRDefault="00FC77D6" w:rsidP="001A3F1E">
      <w:pPr>
        <w:spacing w:line="256" w:lineRule="auto"/>
        <w:ind w:right="-7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8D" w14:textId="77777777" w:rsidR="00DB0878" w:rsidRDefault="00FC77D6" w:rsidP="001A3F1E">
      <w:pPr>
        <w:spacing w:line="256" w:lineRule="auto"/>
        <w:ind w:right="-752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B0878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14:paraId="00000092" w14:textId="77777777" w:rsidR="00DB0878" w:rsidRDefault="00DB0878" w:rsidP="001A3F1E">
      <w:pPr>
        <w:shd w:val="clear" w:color="auto" w:fill="FFFFFF"/>
        <w:spacing w:line="240" w:lineRule="auto"/>
        <w:ind w:right="-7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3" w14:textId="77777777" w:rsidR="00DB0878" w:rsidRDefault="00DB0878" w:rsidP="001A3F1E">
      <w:pPr>
        <w:spacing w:line="256" w:lineRule="auto"/>
        <w:ind w:right="-752"/>
        <w:jc w:val="center"/>
      </w:pPr>
    </w:p>
    <w:sectPr w:rsidR="00DB0878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CB8"/>
    <w:multiLevelType w:val="hybridMultilevel"/>
    <w:tmpl w:val="21BEBE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250D7"/>
    <w:multiLevelType w:val="multilevel"/>
    <w:tmpl w:val="0CDEF87E"/>
    <w:lvl w:ilvl="0">
      <w:start w:val="1"/>
      <w:numFmt w:val="decimal"/>
      <w:lvlText w:val="%1."/>
      <w:lvlJc w:val="left"/>
      <w:pPr>
        <w:ind w:left="1440" w:hanging="731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419C4722"/>
    <w:multiLevelType w:val="multilevel"/>
    <w:tmpl w:val="6ACA50F8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AA234D"/>
    <w:multiLevelType w:val="multilevel"/>
    <w:tmpl w:val="F752BD4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59AB4A4F"/>
    <w:multiLevelType w:val="multilevel"/>
    <w:tmpl w:val="0B2261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DD61696"/>
    <w:multiLevelType w:val="multilevel"/>
    <w:tmpl w:val="44FC00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6F46670"/>
    <w:multiLevelType w:val="multilevel"/>
    <w:tmpl w:val="2D3011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9DF69DF"/>
    <w:multiLevelType w:val="multilevel"/>
    <w:tmpl w:val="A51CD0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E572E9D"/>
    <w:multiLevelType w:val="multilevel"/>
    <w:tmpl w:val="E53CE7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78"/>
    <w:rsid w:val="001A3F1E"/>
    <w:rsid w:val="001B7A44"/>
    <w:rsid w:val="00321DAD"/>
    <w:rsid w:val="004C1EA4"/>
    <w:rsid w:val="00744F87"/>
    <w:rsid w:val="00864C6B"/>
    <w:rsid w:val="008B1C3E"/>
    <w:rsid w:val="00B10DCF"/>
    <w:rsid w:val="00DB0878"/>
    <w:rsid w:val="00EC0BC5"/>
    <w:rsid w:val="00FC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18133"/>
  <w15:docId w15:val="{02677A93-7939-426A-A01A-009EB78D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EC0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marttender.bi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9334</Words>
  <Characters>5321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Наталія Миколаївна</dc:creator>
  <cp:lastModifiedBy>Слободянюк Ірина Богданівна</cp:lastModifiedBy>
  <cp:revision>9</cp:revision>
  <dcterms:created xsi:type="dcterms:W3CDTF">2020-03-06T08:53:00Z</dcterms:created>
  <dcterms:modified xsi:type="dcterms:W3CDTF">2020-03-17T08:55:00Z</dcterms:modified>
</cp:coreProperties>
</file>