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25" w:rsidRDefault="00C71325">
      <w:r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-441325</wp:posOffset>
            </wp:positionH>
            <wp:positionV relativeFrom="paragraph">
              <wp:posOffset>-148326</wp:posOffset>
            </wp:positionV>
            <wp:extent cx="6858000" cy="1277505"/>
            <wp:effectExtent l="0" t="0" r="0" b="0"/>
            <wp:wrapNone/>
            <wp:docPr id="4" name="Рисунок 4" descr="upper_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pper_U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7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1325" w:rsidRDefault="00C71325"/>
    <w:p w:rsidR="00C71325" w:rsidRDefault="00C71325"/>
    <w:p w:rsidR="00C71325" w:rsidRDefault="00C71325"/>
    <w:p w:rsidR="00C71325" w:rsidRDefault="00C71325"/>
    <w:p w:rsidR="00C71325" w:rsidRDefault="00C71325"/>
    <w:tbl>
      <w:tblPr>
        <w:tblW w:w="9533" w:type="dxa"/>
        <w:tblLook w:val="04A0" w:firstRow="1" w:lastRow="0" w:firstColumn="1" w:lastColumn="0" w:noHBand="0" w:noVBand="1"/>
      </w:tblPr>
      <w:tblGrid>
        <w:gridCol w:w="319"/>
        <w:gridCol w:w="1852"/>
        <w:gridCol w:w="1485"/>
        <w:gridCol w:w="1564"/>
        <w:gridCol w:w="1501"/>
        <w:gridCol w:w="1101"/>
        <w:gridCol w:w="1392"/>
        <w:gridCol w:w="319"/>
      </w:tblGrid>
      <w:tr w:rsidR="00C71325" w:rsidRPr="00C71325" w:rsidTr="00C71325">
        <w:trPr>
          <w:trHeight w:val="253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1325" w:rsidRPr="00C71325" w:rsidRDefault="00C71325" w:rsidP="003D19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 xml:space="preserve">Форма </w:t>
            </w:r>
            <w:r w:rsidR="003D19F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кваліфікаційної</w:t>
            </w:r>
            <w:r w:rsidRPr="00C7132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 xml:space="preserve"> пропозиції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C71325" w:rsidRPr="00C71325" w:rsidTr="00C71325">
        <w:trPr>
          <w:trHeight w:val="253"/>
        </w:trPr>
        <w:tc>
          <w:tcPr>
            <w:tcW w:w="95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Додаток 1 до Оголошення про проведення конкурсних торгів </w:t>
            </w:r>
            <w:r w:rsidRPr="00C71325">
              <w:rPr>
                <w:rFonts w:ascii="Tahoma" w:eastAsia="Times New Roman" w:hAnsi="Tahoma" w:cs="Tahoma"/>
                <w:color w:val="1F497D"/>
                <w:sz w:val="20"/>
                <w:szCs w:val="20"/>
                <w:lang w:eastAsia="uk-UA"/>
              </w:rPr>
              <w:t>№</w:t>
            </w:r>
            <w:r w:rsidR="009F38FA" w:rsidRPr="009F38FA">
              <w:rPr>
                <w:rFonts w:ascii="Tahoma" w:eastAsia="Times New Roman" w:hAnsi="Tahoma" w:cs="Tahoma"/>
                <w:bCs/>
                <w:sz w:val="20"/>
                <w:szCs w:val="20"/>
                <w:lang w:eastAsia="uk-UA"/>
              </w:rPr>
              <w:t>238/19-КТ</w:t>
            </w:r>
          </w:p>
        </w:tc>
      </w:tr>
      <w:tr w:rsidR="00C71325" w:rsidRPr="00C71325" w:rsidTr="00C71325">
        <w:trPr>
          <w:trHeight w:val="313"/>
        </w:trPr>
        <w:tc>
          <w:tcPr>
            <w:tcW w:w="95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1F497D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b/>
                <w:bCs/>
                <w:color w:val="1F497D"/>
                <w:sz w:val="20"/>
                <w:szCs w:val="20"/>
                <w:lang w:eastAsia="uk-UA"/>
              </w:rPr>
              <w:t> </w:t>
            </w:r>
          </w:p>
        </w:tc>
      </w:tr>
      <w:tr w:rsidR="00C71325" w:rsidRPr="00C71325" w:rsidTr="00C71325">
        <w:trPr>
          <w:trHeight w:val="253"/>
        </w:trPr>
        <w:tc>
          <w:tcPr>
            <w:tcW w:w="95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Предмет закупівлі: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3318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Створення та впровадження інформаційної системи Національної служби здоров'я України</w:t>
            </w:r>
          </w:p>
        </w:tc>
      </w:tr>
      <w:tr w:rsidR="00C71325" w:rsidRPr="00C71325" w:rsidTr="00C71325">
        <w:trPr>
          <w:trHeight w:val="357"/>
        </w:trPr>
        <w:tc>
          <w:tcPr>
            <w:tcW w:w="95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1F497D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b/>
                <w:bCs/>
                <w:color w:val="1F497D"/>
                <w:sz w:val="20"/>
                <w:szCs w:val="20"/>
                <w:lang w:eastAsia="uk-UA"/>
              </w:rPr>
              <w:t> </w:t>
            </w:r>
          </w:p>
        </w:tc>
      </w:tr>
      <w:tr w:rsidR="00C71325" w:rsidRPr="00C71325" w:rsidTr="00C71325">
        <w:trPr>
          <w:trHeight w:val="298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1325" w:rsidRPr="00C71325" w:rsidRDefault="001A49A0" w:rsidP="00C713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uk-UA"/>
              </w:rPr>
              <w:t>Кваліфікаційна</w:t>
            </w:r>
            <w:r w:rsidR="00C71325" w:rsidRPr="00C7132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uk-UA"/>
              </w:rPr>
              <w:t xml:space="preserve"> пропозиція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C71325" w:rsidRPr="00C71325" w:rsidTr="00C71325">
        <w:trPr>
          <w:trHeight w:val="298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C71325" w:rsidRPr="00C71325" w:rsidTr="00C71325">
        <w:trPr>
          <w:trHeight w:val="298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uk-UA"/>
              </w:rPr>
              <w:t xml:space="preserve">Необхідно заповнити клітинки, що виділено </w:t>
            </w:r>
            <w:r w:rsidRPr="00C71325">
              <w:rPr>
                <w:rFonts w:ascii="Tahoma" w:eastAsia="Times New Roman" w:hAnsi="Tahoma" w:cs="Tahoma"/>
                <w:color w:val="FF0000"/>
                <w:sz w:val="20"/>
                <w:szCs w:val="20"/>
                <w:highlight w:val="yellow"/>
                <w:lang w:eastAsia="uk-UA"/>
              </w:rPr>
              <w:t>жовтим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1325" w:rsidRPr="00C71325" w:rsidRDefault="00C71325" w:rsidP="00C713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C713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:rsidR="00C71325" w:rsidRDefault="00C71325" w:rsidP="001A49A0">
      <w:pPr>
        <w:spacing w:after="0"/>
      </w:pPr>
    </w:p>
    <w:tbl>
      <w:tblPr>
        <w:tblW w:w="95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422"/>
        <w:gridCol w:w="5647"/>
      </w:tblGrid>
      <w:tr w:rsidR="009F38FA" w:rsidRPr="009F38FA" w:rsidTr="009F38FA">
        <w:trPr>
          <w:trHeight w:val="252"/>
        </w:trPr>
        <w:tc>
          <w:tcPr>
            <w:tcW w:w="426" w:type="dxa"/>
            <w:shd w:val="clear" w:color="000000" w:fill="D9D9D9"/>
            <w:vAlign w:val="bottom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156" w:type="dxa"/>
            <w:gridSpan w:val="2"/>
            <w:shd w:val="clear" w:color="000000" w:fill="D9D9D9"/>
            <w:hideMark/>
          </w:tcPr>
          <w:p w:rsidR="009F38FA" w:rsidRPr="009F38FA" w:rsidRDefault="009F38FA" w:rsidP="009F38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Відомості про учасника</w:t>
            </w:r>
          </w:p>
        </w:tc>
      </w:tr>
      <w:tr w:rsidR="009F38FA" w:rsidRPr="009F38FA" w:rsidTr="009F38FA">
        <w:trPr>
          <w:trHeight w:val="504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1   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Найменування юридичної особи, або ПІБ фізичної особи: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252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Юридична адреса (для </w:t>
            </w:r>
            <w:proofErr w:type="spellStart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юр.осіб</w:t>
            </w:r>
            <w:proofErr w:type="spellEnd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та ФОП):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252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Фактична адреса: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504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Дата державної реєстрації (для </w:t>
            </w:r>
            <w:proofErr w:type="spellStart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юр.осіб</w:t>
            </w:r>
            <w:proofErr w:type="spellEnd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та ФОП):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504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Код ЄДРПОУ (для юридичних осіб) / </w:t>
            </w: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br/>
              <w:t>ІПН (для ФОП)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504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ПІБ та посада керівника юридичної особи (для Юр. осіб):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504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Номер телефону керівника юридичної особи  (для Юр. осіб):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252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Контактна особа: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252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Номер </w:t>
            </w:r>
            <w:proofErr w:type="spellStart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моб</w:t>
            </w:r>
            <w:proofErr w:type="spellEnd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. телефону контактної особи: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252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Електронна пошта контактної особи: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504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Адреса веб-сайту (за наявності для </w:t>
            </w:r>
            <w:proofErr w:type="spellStart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юр.осіб</w:t>
            </w:r>
            <w:proofErr w:type="spellEnd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та ФОП):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252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Банківські реквізити (для </w:t>
            </w:r>
            <w:proofErr w:type="spellStart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юр.осіб</w:t>
            </w:r>
            <w:proofErr w:type="spellEnd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та ФОП):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1261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Вид коду економічної діяльності за КВЕД, або вид діяльності згідно статуту, в рамках якого юридична особа або фізична особа має право надавати відповідні послуги або виконувати роботи (для </w:t>
            </w:r>
            <w:proofErr w:type="spellStart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юр.осіб</w:t>
            </w:r>
            <w:proofErr w:type="spellEnd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та ФОП):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F38FA" w:rsidRPr="009F38FA" w:rsidTr="009F38FA">
        <w:trPr>
          <w:trHeight w:val="756"/>
        </w:trPr>
        <w:tc>
          <w:tcPr>
            <w:tcW w:w="426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444" w:type="dxa"/>
            <w:shd w:val="clear" w:color="auto" w:fill="auto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Група платника єдиного податку (лише для платників єдиного податку для </w:t>
            </w:r>
            <w:proofErr w:type="spellStart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юр.осіб</w:t>
            </w:r>
            <w:proofErr w:type="spellEnd"/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та ФОП):</w:t>
            </w:r>
          </w:p>
        </w:tc>
        <w:tc>
          <w:tcPr>
            <w:tcW w:w="5712" w:type="dxa"/>
            <w:shd w:val="clear" w:color="000000" w:fill="FFFF00"/>
            <w:hideMark/>
          </w:tcPr>
          <w:p w:rsidR="009F38FA" w:rsidRPr="009F38FA" w:rsidRDefault="009F38FA" w:rsidP="009F38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9F38F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:rsidR="009F38FA" w:rsidRDefault="009F38FA"/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3976"/>
        <w:gridCol w:w="4041"/>
        <w:gridCol w:w="1192"/>
      </w:tblGrid>
      <w:tr w:rsidR="00782C8B" w:rsidRPr="00E86537" w:rsidTr="00FE6A52">
        <w:trPr>
          <w:trHeight w:val="768"/>
        </w:trPr>
        <w:tc>
          <w:tcPr>
            <w:tcW w:w="463" w:type="dxa"/>
            <w:shd w:val="clear" w:color="000000" w:fill="BFBFBF"/>
            <w:hideMark/>
          </w:tcPr>
          <w:p w:rsidR="00E86537" w:rsidRPr="00782C8B" w:rsidRDefault="00782C8B" w:rsidP="00782C8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782C8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lastRenderedPageBreak/>
              <w:t>№</w:t>
            </w:r>
          </w:p>
        </w:tc>
        <w:tc>
          <w:tcPr>
            <w:tcW w:w="3976" w:type="dxa"/>
            <w:shd w:val="clear" w:color="000000" w:fill="BFBFBF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Вимоги до постачальників, вимоги до товарів робіт або послуг*</w:t>
            </w:r>
          </w:p>
        </w:tc>
        <w:tc>
          <w:tcPr>
            <w:tcW w:w="4041" w:type="dxa"/>
            <w:shd w:val="clear" w:color="000000" w:fill="BFBFBF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Підтверджуюча документація</w:t>
            </w:r>
          </w:p>
        </w:tc>
        <w:tc>
          <w:tcPr>
            <w:tcW w:w="1192" w:type="dxa"/>
            <w:shd w:val="clear" w:color="000000" w:fill="BFBFBF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 xml:space="preserve">Відповідність вимогам </w:t>
            </w:r>
            <w:r w:rsidRPr="00E8653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br/>
              <w:t>(ТАК / НІ)</w:t>
            </w:r>
          </w:p>
        </w:tc>
      </w:tr>
      <w:tr w:rsidR="00782C8B" w:rsidRPr="00E86537" w:rsidTr="0018632F">
        <w:trPr>
          <w:trHeight w:val="3454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76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До участі у конкурсі допускаються виключно юридичні особи, які є резидентами України та зареєстровані відповідно до законодавства України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Реєстраційні/ус</w:t>
            </w:r>
            <w:r w:rsidR="00782C8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тановчі документи учасника. В</w:t>
            </w: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разі спільного подання декількох компаній в партнерстві - реєстраційні/установчі документи к</w:t>
            </w:r>
            <w:r w:rsidR="00782C8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ожного партнера (мовою оригіналу</w:t>
            </w: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та переклад українською мовою), а також документ, що підтверджує партнерські відносини (договір про намір, або попередній договір, або договір про спільну діяльність, або договір простого товариства, або реєстраційні/установчі документи асоціації/корпорації/консорціуму/концерну/інших об'єднань підприємств тощо)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</w:tcPr>
          <w:p w:rsidR="00782C8B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76" w:type="dxa"/>
            <w:shd w:val="clear" w:color="000000" w:fill="FFFFFF"/>
          </w:tcPr>
          <w:p w:rsidR="00782C8B" w:rsidRPr="00E86537" w:rsidRDefault="00782C8B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82C8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 разі подання декількох компаній в партнерстві, фінансові можливості такого партнерства будуть оцінюватись як сукупність фінансових можливостей всіх його окремих учасників. Об’єднання фінансових можливостей всіх окремих учасників партнерства повинно бути закріплено в документі, що підтверджує партнерські відносини (договір про намір, або попередній договір, або договір про спільну діяльність, або договір простого товариства, або реєстраційні/установчі документи асоціації/корпорації/консорціуму/концерну/інших об'єднань підприємств тощо)</w:t>
            </w:r>
          </w:p>
        </w:tc>
        <w:tc>
          <w:tcPr>
            <w:tcW w:w="4041" w:type="dxa"/>
            <w:shd w:val="clear" w:color="000000" w:fill="FFFFFF"/>
          </w:tcPr>
          <w:p w:rsidR="00782C8B" w:rsidRPr="00E86537" w:rsidRDefault="00A66509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665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Договір про намір, або попередній договір, або договір про спільну діяльність, або договір простого товариства, або реєстраційні/установчі документи асоціації/корп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орації/консорціуму/концерну/інши</w:t>
            </w:r>
            <w:r w:rsidRPr="00A665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х об'єднань підприємств тощо</w:t>
            </w:r>
          </w:p>
        </w:tc>
        <w:tc>
          <w:tcPr>
            <w:tcW w:w="1192" w:type="dxa"/>
            <w:shd w:val="clear" w:color="000000" w:fill="FFFF00"/>
          </w:tcPr>
          <w:p w:rsidR="00782C8B" w:rsidRPr="00E86537" w:rsidRDefault="00782C8B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</w:p>
        </w:tc>
      </w:tr>
      <w:tr w:rsidR="00DD660F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DD660F" w:rsidRPr="00E86537" w:rsidRDefault="00DD660F" w:rsidP="00DD66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976" w:type="dxa"/>
            <w:shd w:val="clear" w:color="000000" w:fill="FFFFFF"/>
            <w:hideMark/>
          </w:tcPr>
          <w:p w:rsidR="00DD660F" w:rsidRPr="00A26888" w:rsidRDefault="00DD660F" w:rsidP="00DD660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1D73F6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Технічна специфікація ІС НСЗУ (опис вимог до інформаційної системи та опис вимог до проведення робіт із впровадження системи) є обов’язковою до повного виконання переможцем конкурсу.</w:t>
            </w:r>
          </w:p>
        </w:tc>
        <w:tc>
          <w:tcPr>
            <w:tcW w:w="4041" w:type="dxa"/>
            <w:shd w:val="clear" w:color="000000" w:fill="FFFFFF"/>
            <w:hideMark/>
          </w:tcPr>
          <w:p w:rsidR="00DD660F" w:rsidRDefault="00DD660F" w:rsidP="00DD660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Кваліфікаційна пропозиція учасника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.</w:t>
            </w:r>
          </w:p>
          <w:p w:rsidR="00DD660F" w:rsidRPr="00C5327D" w:rsidRDefault="00DD660F" w:rsidP="00DD660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D9668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Технічна специфікація проведення робіт із впровадження системи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(додається до оголошення).</w:t>
            </w:r>
          </w:p>
        </w:tc>
        <w:tc>
          <w:tcPr>
            <w:tcW w:w="1192" w:type="dxa"/>
            <w:shd w:val="clear" w:color="000000" w:fill="FFFF00"/>
            <w:hideMark/>
          </w:tcPr>
          <w:p w:rsidR="00DD660F" w:rsidRPr="00E86537" w:rsidRDefault="00DD660F" w:rsidP="00DD66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976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Учасник торгів (або компанії, які подаються в партнерстві – разом) повинен/ні мати середній річний оборот не менше 1 000 000 (один мільйон) доларів США, не включаючи оборот з продажів обладнання, або еквівалентної суми в інших валютах протягом останніх 3 років</w:t>
            </w: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В разі подання декількох компаній в партнерстві зазначена документація подається для кожної компанії окремо.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1. Баланс** (за стандартною формою згідно діючого законодавства).</w:t>
            </w: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2. Форма 2** (за стандартною формою згідно діючого законодавства).</w:t>
            </w: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3. Довідка про оборот за останні три роки за встановленою формою.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76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Учасник повинен підтвердити, що виконав щонайменше 2 (два) договори протягом останніх 5 років на розробку, постачання, впровадження, гарантійне обслуговування та технічну підтримку аналогічних інформаційних систем на основі того ж прикладного програмного забезпечення, що запропоновані Учасником, із аналогічними характеристиками за функціональним наповненням, кількість користувачів, </w:t>
            </w: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lastRenderedPageBreak/>
              <w:t>обсягу даних системи, яка є предметом даної закупівлі.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lastRenderedPageBreak/>
              <w:t>Копії договорів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lastRenderedPageBreak/>
              <w:t>6</w:t>
            </w:r>
          </w:p>
        </w:tc>
        <w:tc>
          <w:tcPr>
            <w:tcW w:w="3976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Учасник повинен надати перелік клієнтів та інформацію по кожному. Перелік клієнтів повинен бути сформований з компаній середніх розмірів та / або великих компаній/організацій з переліком бізнес-процесів, подібних на даний проект. Довідкова інформація повинна надаватися за встановленою формою.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Заповнена форма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976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Учасник повинен надати офіційний дозвіл розробника систем (</w:t>
            </w:r>
            <w:proofErr w:type="spellStart"/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вендора</w:t>
            </w:r>
            <w:proofErr w:type="spellEnd"/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) на постачання ліцензій на території України та виконання робіт із впровадження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E86537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Офіційний дозвіл від розробника системи, що пропонується до постачання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76" w:type="dxa"/>
            <w:shd w:val="clear" w:color="000000" w:fill="FFFFFF"/>
            <w:hideMark/>
          </w:tcPr>
          <w:p w:rsidR="00E86537" w:rsidRPr="00E86537" w:rsidRDefault="00B97BA2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B97BA2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Учасник повинен надати підтвердження можливості супроводження системи (або окремих модулів) на території України або безпосередньо </w:t>
            </w:r>
            <w:proofErr w:type="spellStart"/>
            <w:r w:rsidRPr="00B97BA2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вендором</w:t>
            </w:r>
            <w:proofErr w:type="spellEnd"/>
            <w:r w:rsidRPr="00B97BA2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або його офіційним представником (вказати назву та юридичну адресу постачальника).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C028E8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028E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Кваліфікаційна пропозиція учасника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976" w:type="dxa"/>
            <w:shd w:val="clear" w:color="000000" w:fill="FFFFFF"/>
            <w:hideMark/>
          </w:tcPr>
          <w:p w:rsidR="00C028E8" w:rsidRPr="00C028E8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028E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Учасник повинен мати у штаті фахівців з напрямків або офіційні договірні відносини із позаштатними фахівцями з напрямків наведених нижче, та надати документи, які підтверджують їх наявність*:</w:t>
            </w:r>
          </w:p>
          <w:p w:rsidR="00C028E8" w:rsidRPr="00C028E8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028E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1. Проектний менеджер</w:t>
            </w:r>
          </w:p>
          <w:p w:rsidR="00C028E8" w:rsidRPr="00C028E8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028E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2. Архітектор програмного забезпечення</w:t>
            </w:r>
          </w:p>
          <w:p w:rsidR="00C028E8" w:rsidRPr="00C028E8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028E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3. Бізнес-аналітик (функціональний спеціаліст)</w:t>
            </w:r>
          </w:p>
          <w:p w:rsidR="00C028E8" w:rsidRPr="00C028E8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028E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4. Розробник бізнес-додатків</w:t>
            </w:r>
          </w:p>
          <w:p w:rsidR="00C028E8" w:rsidRPr="00C028E8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</w:p>
          <w:p w:rsidR="00C028E8" w:rsidRPr="00C028E8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</w:p>
          <w:p w:rsidR="00E86537" w:rsidRPr="00E86537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C028E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*Учасник може надати інформацію (резюме/договір) про інших фахівців, у випадку, якщо вони будуть залучені до проекту.</w:t>
            </w:r>
          </w:p>
        </w:tc>
        <w:tc>
          <w:tcPr>
            <w:tcW w:w="4041" w:type="dxa"/>
            <w:shd w:val="clear" w:color="000000" w:fill="FFFFFF"/>
            <w:hideMark/>
          </w:tcPr>
          <w:p w:rsidR="00C028E8" w:rsidRPr="00C028E8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028E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Ква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ліфікаційна пропозиція учасника.</w:t>
            </w:r>
          </w:p>
          <w:p w:rsidR="00C028E8" w:rsidRPr="00C028E8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Резюме фахівців.</w:t>
            </w:r>
          </w:p>
          <w:p w:rsidR="00E86537" w:rsidRPr="00E86537" w:rsidRDefault="00C028E8" w:rsidP="00C028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</w:t>
            </w:r>
            <w:r w:rsidRPr="00C028E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разі, якщо фахівці позаштатні - договори із позаштатними фахівцями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976" w:type="dxa"/>
            <w:shd w:val="clear" w:color="000000" w:fill="FFFFFF"/>
            <w:hideMark/>
          </w:tcPr>
          <w:p w:rsidR="00E86537" w:rsidRPr="00E86537" w:rsidRDefault="00C5327D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Заміна поданого на конкурс фахівця можлива тільки після попереднього погодження кандидата із Замовником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C5327D" w:rsidP="00E865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Кваліфікаційна пропозиція учасника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976" w:type="dxa"/>
            <w:shd w:val="clear" w:color="000000" w:fill="FFFFFF"/>
            <w:hideMark/>
          </w:tcPr>
          <w:p w:rsidR="00E86537" w:rsidRPr="00E86537" w:rsidRDefault="00C5327D" w:rsidP="00E8653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Загальні вимоги до резюме фахівців: учасник повинен надати детальне резюме українською та англійською мовами (із даними контактної особи для верифікації досвіду), яке б демонструвало досвід та навички, які вимагаються обов'язковими кваліфікаційними вимогами до фахівця.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C5327D" w:rsidP="00E8653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Резюме фахівців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976" w:type="dxa"/>
            <w:shd w:val="clear" w:color="000000" w:fill="FFFFFF"/>
            <w:hideMark/>
          </w:tcPr>
          <w:p w:rsidR="00C5327D" w:rsidRPr="00C5327D" w:rsidRDefault="00C5327D" w:rsidP="00C532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Обов’язкові кваліфікаційні вимоги 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 проектного менеджера</w:t>
            </w: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:</w:t>
            </w:r>
          </w:p>
          <w:p w:rsidR="00C5327D" w:rsidRPr="00C5327D" w:rsidRDefault="00C5327D" w:rsidP="00C532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Досвід управління впровадженням принаймні двох подібних проектів за останні 5 років.</w:t>
            </w:r>
          </w:p>
          <w:p w:rsidR="00C5327D" w:rsidRPr="00C5327D" w:rsidRDefault="00C5327D" w:rsidP="00C532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Копія сертифікатів про проходження навчання та атестацію (за наявності).</w:t>
            </w:r>
          </w:p>
          <w:p w:rsidR="00C5327D" w:rsidRPr="00C5327D" w:rsidRDefault="00C5327D" w:rsidP="00C532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Досвід управління командою з розробки програмного забезпечення щонайменше 5 осіб.</w:t>
            </w:r>
          </w:p>
          <w:p w:rsidR="00E86537" w:rsidRPr="00E86537" w:rsidRDefault="00C5327D" w:rsidP="00C532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lastRenderedPageBreak/>
              <w:t xml:space="preserve">• Вільне володіння українською та достатнє англійською мовами (читання документації, листування, взаємодія із </w:t>
            </w:r>
            <w:proofErr w:type="spellStart"/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вендорами</w:t>
            </w:r>
            <w:proofErr w:type="spellEnd"/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).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lastRenderedPageBreak/>
              <w:t>Резюме фахівців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lastRenderedPageBreak/>
              <w:t>13</w:t>
            </w:r>
          </w:p>
        </w:tc>
        <w:tc>
          <w:tcPr>
            <w:tcW w:w="3976" w:type="dxa"/>
            <w:shd w:val="clear" w:color="000000" w:fill="FFFFFF"/>
            <w:hideMark/>
          </w:tcPr>
          <w:p w:rsidR="00C5327D" w:rsidRPr="00C5327D" w:rsidRDefault="00C5327D" w:rsidP="00C532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Обов’язкові кваліфікаційні вимоги 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 архітектора програмного забезпечення</w:t>
            </w: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:</w:t>
            </w:r>
          </w:p>
          <w:p w:rsidR="00C5327D" w:rsidRPr="00C5327D" w:rsidRDefault="00C5327D" w:rsidP="00C532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Досвід участі у щонайменше 2 х проектах у ролі архітектора системи, за останні 5 років (впровадження комплексних систем автоматизації).</w:t>
            </w:r>
          </w:p>
          <w:p w:rsidR="00C5327D" w:rsidRPr="00C5327D" w:rsidRDefault="00C5327D" w:rsidP="00C532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Копія сертифікатів про проходження навчання та атестацію (за наявності).</w:t>
            </w:r>
          </w:p>
          <w:p w:rsidR="00E86537" w:rsidRPr="00E86537" w:rsidRDefault="00C5327D" w:rsidP="00C5327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• Вільне володіння українською та достатнє англійською мовами (читання документації, листування, взаємодія із </w:t>
            </w:r>
            <w:proofErr w:type="spellStart"/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вендорами</w:t>
            </w:r>
            <w:proofErr w:type="spellEnd"/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).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Резюме фахівців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976" w:type="dxa"/>
            <w:shd w:val="clear" w:color="000000" w:fill="FFFFFF"/>
            <w:hideMark/>
          </w:tcPr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Обов’язкові кваліфікаційні вимоги 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 бізнес- аналітик/функціональний спеціаліст</w:t>
            </w: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(кількість осіб визначається постачальником програмного забезпечення, послуг):</w:t>
            </w:r>
          </w:p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Досвід участі у щонайменше 2 х проектах у ролі аналітика/консультанта (функціонального спеціалісту) системи за останні 5 років (впровадження комплексних систем автоматизації).</w:t>
            </w:r>
          </w:p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Копія сертифікатів про проходження навчання та атестацію (за наявності).</w:t>
            </w:r>
          </w:p>
          <w:p w:rsidR="00E86537" w:rsidRPr="00E86537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• Вільне володіння українською та достатнє англійською мовами(читання документації, листування, взаємодія із </w:t>
            </w:r>
            <w:proofErr w:type="spellStart"/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вендорами</w:t>
            </w:r>
            <w:proofErr w:type="spellEnd"/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).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Резюме фахівців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976" w:type="dxa"/>
            <w:shd w:val="clear" w:color="000000" w:fill="FFFFFF"/>
            <w:hideMark/>
          </w:tcPr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Обов’язкові кваліфікаційні вимоги 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 розробника бізнес додатків</w:t>
            </w: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(кількість осіб визначається постачальником програмного забезпечення, послуг):</w:t>
            </w:r>
          </w:p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Досвід участі у що найменше 2 х проектах впровадження комплексних систем автоматизації у ролі розробника за останні 5 років, на платформі що є предметом даної закупівлі.</w:t>
            </w:r>
          </w:p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Копія сертифікатів про проходження навчання та атестацію (за наявності).</w:t>
            </w:r>
          </w:p>
          <w:p w:rsidR="00E86537" w:rsidRPr="00E86537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• Вільне володіння українською та достатнє англійською мовами (читання документації, листування, взаємодія із </w:t>
            </w:r>
            <w:proofErr w:type="spellStart"/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вендорами</w:t>
            </w:r>
            <w:proofErr w:type="spellEnd"/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).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Резюме фахівців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976" w:type="dxa"/>
            <w:shd w:val="clear" w:color="000000" w:fill="FFFFFF"/>
            <w:hideMark/>
          </w:tcPr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Обов’язкові кваліфікаційні вимоги 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 розробника баз даних (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uk-UA"/>
              </w:rPr>
              <w:t xml:space="preserve">у разі </w:t>
            </w:r>
            <w:proofErr w:type="spellStart"/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uk-UA"/>
              </w:rPr>
              <w:t>залученості</w:t>
            </w:r>
            <w:proofErr w:type="spellEnd"/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uk-UA"/>
              </w:rPr>
              <w:t xml:space="preserve"> до проекту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)</w:t>
            </w: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:</w:t>
            </w:r>
          </w:p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Досвід участі у щонайменше 2 х проектах у ролі розробника баз даних за останні 5 років (впровадження комплексних систем автоматизації), на платформі що є предметом даної закупівлі.</w:t>
            </w:r>
          </w:p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Копія сертифікатів про проходження навчання та атестацію (за наявності).</w:t>
            </w:r>
          </w:p>
          <w:p w:rsidR="00E86537" w:rsidRPr="00E86537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• Вільне володіння українською та достатнє англійською мовами(читання </w:t>
            </w: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lastRenderedPageBreak/>
              <w:t xml:space="preserve">документації, листування, взаємодія із </w:t>
            </w:r>
            <w:proofErr w:type="spellStart"/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вендорами</w:t>
            </w:r>
            <w:proofErr w:type="spellEnd"/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).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lastRenderedPageBreak/>
              <w:t>Резюме фахівців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82C8B" w:rsidRPr="00E86537" w:rsidTr="00FE6A52">
        <w:trPr>
          <w:trHeight w:val="255"/>
        </w:trPr>
        <w:tc>
          <w:tcPr>
            <w:tcW w:w="463" w:type="dxa"/>
            <w:shd w:val="clear" w:color="auto" w:fill="auto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lastRenderedPageBreak/>
              <w:t>17</w:t>
            </w:r>
          </w:p>
        </w:tc>
        <w:tc>
          <w:tcPr>
            <w:tcW w:w="3976" w:type="dxa"/>
            <w:shd w:val="clear" w:color="000000" w:fill="FFFFFF"/>
            <w:hideMark/>
          </w:tcPr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Обов’язкові кваліфікаційні вимоги 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 адміністратора керування базою даних СКБД (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uk-UA"/>
              </w:rPr>
              <w:t xml:space="preserve">у разі </w:t>
            </w:r>
            <w:proofErr w:type="spellStart"/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uk-UA"/>
              </w:rPr>
              <w:t>залученості</w:t>
            </w:r>
            <w:proofErr w:type="spellEnd"/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uk-UA"/>
              </w:rPr>
              <w:t xml:space="preserve"> до проекту</w:t>
            </w:r>
            <w:r w:rsidRPr="00A26888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)</w:t>
            </w: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:</w:t>
            </w:r>
          </w:p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Досвід участі у щонайменше 2 х проектах впровадження комплексних систем автоматизації у ролі адміністратора баз даних за останні 5 років, для систем що є предметом даної закупівлі.</w:t>
            </w:r>
          </w:p>
          <w:p w:rsidR="00A26888" w:rsidRPr="00A26888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• Копія сертифікатів про проходження навчання та атестацію (за наявності).</w:t>
            </w:r>
          </w:p>
          <w:p w:rsidR="00E86537" w:rsidRPr="00E86537" w:rsidRDefault="00A26888" w:rsidP="00A2688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• Вільне володіння українською та достатнє англійською мовами(читання документації, листування, взаємодія із </w:t>
            </w:r>
            <w:proofErr w:type="spellStart"/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вендорами</w:t>
            </w:r>
            <w:proofErr w:type="spellEnd"/>
            <w:r w:rsidRPr="00A268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).</w:t>
            </w:r>
          </w:p>
        </w:tc>
        <w:tc>
          <w:tcPr>
            <w:tcW w:w="4041" w:type="dxa"/>
            <w:shd w:val="clear" w:color="000000" w:fill="FFFFFF"/>
            <w:hideMark/>
          </w:tcPr>
          <w:p w:rsidR="00E86537" w:rsidRPr="00E86537" w:rsidRDefault="00C90ABE" w:rsidP="00E8653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Резюме фахівців</w:t>
            </w:r>
          </w:p>
        </w:tc>
        <w:tc>
          <w:tcPr>
            <w:tcW w:w="1192" w:type="dxa"/>
            <w:shd w:val="clear" w:color="000000" w:fill="FFFF00"/>
            <w:hideMark/>
          </w:tcPr>
          <w:p w:rsidR="00E86537" w:rsidRPr="00E86537" w:rsidRDefault="00E86537" w:rsidP="00E865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</w:tbl>
    <w:p w:rsidR="001A49A0" w:rsidRPr="000A7A0E" w:rsidRDefault="00C90ABE" w:rsidP="00C90ABE">
      <w:pPr>
        <w:spacing w:after="0"/>
        <w:rPr>
          <w:rFonts w:ascii="Tahoma" w:hAnsi="Tahoma" w:cs="Tahoma"/>
          <w:sz w:val="16"/>
          <w:szCs w:val="16"/>
        </w:rPr>
      </w:pPr>
      <w:r w:rsidRPr="000A7A0E">
        <w:rPr>
          <w:rFonts w:ascii="Tahoma" w:hAnsi="Tahoma" w:cs="Tahoma"/>
          <w:sz w:val="16"/>
          <w:szCs w:val="16"/>
        </w:rPr>
        <w:t>*Невідповідність зазначеним вимогам призводить до автоматичної дискваліфікації</w:t>
      </w:r>
    </w:p>
    <w:p w:rsidR="00C90ABE" w:rsidRPr="000A7A0E" w:rsidRDefault="00C90ABE" w:rsidP="00C90ABE">
      <w:pPr>
        <w:spacing w:after="0"/>
        <w:rPr>
          <w:rFonts w:ascii="Tahoma" w:hAnsi="Tahoma" w:cs="Tahoma"/>
          <w:sz w:val="16"/>
          <w:szCs w:val="16"/>
        </w:rPr>
      </w:pPr>
      <w:r w:rsidRPr="000A7A0E">
        <w:rPr>
          <w:rFonts w:ascii="Tahoma" w:hAnsi="Tahoma" w:cs="Tahoma"/>
          <w:sz w:val="16"/>
          <w:szCs w:val="16"/>
        </w:rPr>
        <w:t>**Для нерезидентів – відповідний еквівалент документації (мовою оригіналу та переклад українською)</w:t>
      </w:r>
    </w:p>
    <w:p w:rsidR="00A03409" w:rsidRDefault="00A03409" w:rsidP="00C90ABE">
      <w:pPr>
        <w:spacing w:after="0"/>
        <w:rPr>
          <w:sz w:val="18"/>
          <w:szCs w:val="18"/>
        </w:rPr>
      </w:pPr>
    </w:p>
    <w:p w:rsidR="009E4969" w:rsidRDefault="009E4969" w:rsidP="009E4969">
      <w:pPr>
        <w:spacing w:after="0" w:line="240" w:lineRule="auto"/>
        <w:ind w:left="142"/>
        <w:jc w:val="both"/>
        <w:rPr>
          <w:rFonts w:ascii="Tahoma" w:eastAsia="Times New Roman" w:hAnsi="Tahoma" w:cs="Tahoma"/>
          <w:b/>
          <w:bCs/>
          <w:sz w:val="20"/>
          <w:szCs w:val="20"/>
          <w:lang w:eastAsia="uk-UA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Додаткові вимоги</w:t>
      </w:r>
      <w:r w:rsidRPr="0018632F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 xml:space="preserve"> до </w:t>
      </w:r>
      <w:r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учасників, які подають на конкурс пропозицію</w:t>
      </w:r>
      <w:r w:rsidRPr="005F1973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 xml:space="preserve"> від декількох компаній у партнерстві</w:t>
      </w:r>
      <w:r w:rsidR="00E72EB9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 xml:space="preserve"> </w:t>
      </w:r>
      <w:r w:rsidR="00E72EB9" w:rsidRPr="005D414D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uk-UA"/>
        </w:rPr>
        <w:t>(</w:t>
      </w:r>
      <w:r w:rsidR="00E72EB9" w:rsidRPr="007D4E46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uk-UA"/>
        </w:rPr>
        <w:t>заповнюється тільки учасниками, що подають свої пропозиції від декількох компаній у партнерств</w:t>
      </w:r>
      <w:r w:rsidR="00E72EB9" w:rsidRPr="005D414D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uk-UA"/>
        </w:rPr>
        <w:t>і)</w:t>
      </w:r>
      <w:r w:rsidRPr="005D414D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uk-UA"/>
        </w:rPr>
        <w:t>:</w:t>
      </w:r>
    </w:p>
    <w:p w:rsidR="009E4969" w:rsidRPr="0018632F" w:rsidRDefault="009E4969" w:rsidP="009E4969">
      <w:pPr>
        <w:spacing w:after="0" w:line="240" w:lineRule="auto"/>
        <w:ind w:left="142"/>
        <w:jc w:val="both"/>
        <w:rPr>
          <w:rFonts w:ascii="Tahoma" w:eastAsia="Times New Roman" w:hAnsi="Tahoma" w:cs="Tahoma"/>
          <w:b/>
          <w:bCs/>
          <w:sz w:val="20"/>
          <w:szCs w:val="20"/>
          <w:lang w:eastAsia="uk-UA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3927"/>
        <w:gridCol w:w="4110"/>
        <w:gridCol w:w="1149"/>
      </w:tblGrid>
      <w:tr w:rsidR="009E4969" w:rsidRPr="00EE4EDA" w:rsidTr="00EB5078">
        <w:trPr>
          <w:trHeight w:val="731"/>
        </w:trPr>
        <w:tc>
          <w:tcPr>
            <w:tcW w:w="463" w:type="dxa"/>
            <w:shd w:val="clear" w:color="000000" w:fill="BFBFBF"/>
            <w:hideMark/>
          </w:tcPr>
          <w:p w:rsidR="009E4969" w:rsidRPr="00EB5078" w:rsidRDefault="00EB5078" w:rsidP="00EB50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3927" w:type="dxa"/>
            <w:shd w:val="clear" w:color="000000" w:fill="BFBFBF"/>
            <w:hideMark/>
          </w:tcPr>
          <w:p w:rsidR="009E4969" w:rsidRPr="00EE4EDA" w:rsidRDefault="009E4969" w:rsidP="00B205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Перелік вимог</w:t>
            </w:r>
            <w:r w:rsidR="00E72E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4110" w:type="dxa"/>
            <w:shd w:val="clear" w:color="000000" w:fill="BFBFBF"/>
            <w:hideMark/>
          </w:tcPr>
          <w:p w:rsidR="009E4969" w:rsidRPr="00EE4EDA" w:rsidRDefault="009E4969" w:rsidP="00B205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E4ED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Підтверджуюча документація</w:t>
            </w:r>
          </w:p>
        </w:tc>
        <w:tc>
          <w:tcPr>
            <w:tcW w:w="1149" w:type="dxa"/>
            <w:shd w:val="clear" w:color="000000" w:fill="BFBFBF"/>
            <w:hideMark/>
          </w:tcPr>
          <w:p w:rsidR="009E4969" w:rsidRPr="00EE4EDA" w:rsidRDefault="009E4969" w:rsidP="00B205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E4ED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 xml:space="preserve">Відповідність вимогам </w:t>
            </w:r>
            <w:r w:rsidRPr="00EE4ED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br/>
              <w:t>(ТАК / НІ)</w:t>
            </w:r>
          </w:p>
        </w:tc>
      </w:tr>
      <w:tr w:rsidR="00EB5078" w:rsidRPr="00EE4EDA" w:rsidTr="00EB5078">
        <w:trPr>
          <w:trHeight w:val="243"/>
        </w:trPr>
        <w:tc>
          <w:tcPr>
            <w:tcW w:w="463" w:type="dxa"/>
            <w:shd w:val="clear" w:color="auto" w:fill="auto"/>
            <w:hideMark/>
          </w:tcPr>
          <w:p w:rsidR="009E4969" w:rsidRPr="00EE4EDA" w:rsidRDefault="009E4969" w:rsidP="00B205A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EE4ED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27" w:type="dxa"/>
            <w:shd w:val="clear" w:color="000000" w:fill="FFFFFF"/>
            <w:hideMark/>
          </w:tcPr>
          <w:p w:rsidR="009E4969" w:rsidRPr="00EE4EDA" w:rsidRDefault="009E4969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B0BCA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На конкурс допускається подача пропозицій від декількох компаній у партнерстві. При цьому безпосередньо на конкурс подається пропозиція лише від однієї юридичної особи, яка представлятиме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партнерство.</w:t>
            </w:r>
          </w:p>
        </w:tc>
        <w:tc>
          <w:tcPr>
            <w:tcW w:w="4110" w:type="dxa"/>
            <w:shd w:val="clear" w:color="000000" w:fill="FFFFFF"/>
            <w:hideMark/>
          </w:tcPr>
          <w:p w:rsidR="009E4969" w:rsidRPr="00EE4EDA" w:rsidRDefault="009E4969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</w:t>
            </w:r>
            <w:r w:rsidRPr="00EE4EDA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еєстраційні/установчі документи кожного партнера (мовою оригінал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у</w:t>
            </w:r>
            <w:r w:rsidRPr="00EE4EDA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та переклад українською мовою), а також документ, що підтверджує партнерські відносини (договір про намір, або попередній договір, або договір про спільну діяльність, або договір простого товариства, або реєстраційні/установчі документи асоціації/корпорації/консорціуму/концерну/інших об'єднань підприємств тощо)</w:t>
            </w:r>
          </w:p>
        </w:tc>
        <w:tc>
          <w:tcPr>
            <w:tcW w:w="1149" w:type="dxa"/>
            <w:shd w:val="clear" w:color="000000" w:fill="FFFF00"/>
            <w:hideMark/>
          </w:tcPr>
          <w:p w:rsidR="009E4969" w:rsidRPr="00EE4EDA" w:rsidRDefault="009E4969" w:rsidP="00B205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E4EDA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EB5078" w:rsidRPr="00EE4EDA" w:rsidTr="00EB5078">
        <w:trPr>
          <w:trHeight w:val="243"/>
        </w:trPr>
        <w:tc>
          <w:tcPr>
            <w:tcW w:w="463" w:type="dxa"/>
            <w:shd w:val="clear" w:color="auto" w:fill="auto"/>
            <w:hideMark/>
          </w:tcPr>
          <w:p w:rsidR="009E4969" w:rsidRPr="00EE4EDA" w:rsidRDefault="009E4969" w:rsidP="00B205A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EE4ED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27" w:type="dxa"/>
            <w:shd w:val="clear" w:color="000000" w:fill="FFFFFF"/>
            <w:hideMark/>
          </w:tcPr>
          <w:p w:rsidR="009E4969" w:rsidRPr="00EE4EDA" w:rsidRDefault="009E4969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У</w:t>
            </w:r>
            <w:r w:rsidRPr="00FB0BCA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разі перемоги такого учасника на даних конкурсних торгах, Договір буде укладено із переможцем, юридичною особою (представник партнерства), від якої було подано пропозицію та документи на конкурс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4110" w:type="dxa"/>
            <w:shd w:val="clear" w:color="000000" w:fill="FFFFFF"/>
            <w:hideMark/>
          </w:tcPr>
          <w:p w:rsidR="009E4969" w:rsidRPr="00EE4EDA" w:rsidRDefault="009E4969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8653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Реєстраційні/ус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тановчі документи учасника, який подає на конкурс пропозицію від декількох компаній у партнерстві</w:t>
            </w:r>
          </w:p>
        </w:tc>
        <w:tc>
          <w:tcPr>
            <w:tcW w:w="1149" w:type="dxa"/>
            <w:shd w:val="clear" w:color="000000" w:fill="FFFF00"/>
            <w:hideMark/>
          </w:tcPr>
          <w:p w:rsidR="009E4969" w:rsidRPr="00EE4EDA" w:rsidRDefault="009E4969" w:rsidP="00B205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E4EDA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EB5078" w:rsidRPr="00EE4EDA" w:rsidTr="00EB5078">
        <w:trPr>
          <w:trHeight w:val="243"/>
        </w:trPr>
        <w:tc>
          <w:tcPr>
            <w:tcW w:w="463" w:type="dxa"/>
            <w:shd w:val="clear" w:color="auto" w:fill="auto"/>
            <w:hideMark/>
          </w:tcPr>
          <w:p w:rsidR="009E4969" w:rsidRPr="00EE4EDA" w:rsidRDefault="009E4969" w:rsidP="00B205A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EE4ED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927" w:type="dxa"/>
            <w:shd w:val="clear" w:color="000000" w:fill="FFFFFF"/>
            <w:hideMark/>
          </w:tcPr>
          <w:p w:rsidR="009E4969" w:rsidRPr="00EE4EDA" w:rsidRDefault="009E4969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9E496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На етап попередньої кваліфікації учасники, які подаються в рамках партнерства, повинні надати повну інформацію про учасників із розподілом робіт між учасниками.</w:t>
            </w:r>
          </w:p>
        </w:tc>
        <w:tc>
          <w:tcPr>
            <w:tcW w:w="4110" w:type="dxa"/>
            <w:shd w:val="clear" w:color="000000" w:fill="FFFFFF"/>
            <w:hideMark/>
          </w:tcPr>
          <w:p w:rsidR="009E4969" w:rsidRPr="00EE4EDA" w:rsidRDefault="009E4969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Д</w:t>
            </w:r>
            <w:r w:rsidRPr="00EE4EDA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окумент, що підтверджує партнерські відносини (договір про намір, або попередній договір, або договір про спільну діяльність, або договір простого товариства, або реєстраційні/установчі документи асоціації/корпорації/консорціуму/концерну/інших об'єднань підприємств тощо)</w:t>
            </w:r>
          </w:p>
        </w:tc>
        <w:tc>
          <w:tcPr>
            <w:tcW w:w="1149" w:type="dxa"/>
            <w:shd w:val="clear" w:color="000000" w:fill="FFFF00"/>
            <w:hideMark/>
          </w:tcPr>
          <w:p w:rsidR="009E4969" w:rsidRPr="00EE4EDA" w:rsidRDefault="009E4969" w:rsidP="00B205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E4EDA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EB5078" w:rsidRPr="00EE4EDA" w:rsidTr="00EB5078">
        <w:trPr>
          <w:trHeight w:val="243"/>
        </w:trPr>
        <w:tc>
          <w:tcPr>
            <w:tcW w:w="463" w:type="dxa"/>
            <w:shd w:val="clear" w:color="auto" w:fill="auto"/>
          </w:tcPr>
          <w:p w:rsidR="00EB5078" w:rsidRPr="00EE4EDA" w:rsidRDefault="00EB5078" w:rsidP="00B205A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927" w:type="dxa"/>
            <w:shd w:val="clear" w:color="000000" w:fill="FFFFFF"/>
          </w:tcPr>
          <w:p w:rsidR="00EB5078" w:rsidRPr="009E4969" w:rsidRDefault="00EB5078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B507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У разі перемоги компаній у партнерстві, не допускається зміна складу партнерства після закінчення конкурсу і аж до повного виконання всіх зобов’язань передбачених договором</w:t>
            </w:r>
          </w:p>
        </w:tc>
        <w:tc>
          <w:tcPr>
            <w:tcW w:w="4110" w:type="dxa"/>
            <w:shd w:val="clear" w:color="000000" w:fill="FFFFFF"/>
          </w:tcPr>
          <w:p w:rsidR="00EB5078" w:rsidRDefault="00EB5078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Кваліфікаційна пропозиція учасника</w:t>
            </w:r>
          </w:p>
        </w:tc>
        <w:tc>
          <w:tcPr>
            <w:tcW w:w="1149" w:type="dxa"/>
            <w:shd w:val="clear" w:color="000000" w:fill="FFFF00"/>
          </w:tcPr>
          <w:p w:rsidR="00EB5078" w:rsidRPr="00EE4EDA" w:rsidRDefault="00EB5078" w:rsidP="00B205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</w:p>
        </w:tc>
      </w:tr>
      <w:tr w:rsidR="00E72EB9" w:rsidRPr="00EE4EDA" w:rsidTr="00EB5078">
        <w:trPr>
          <w:trHeight w:val="243"/>
        </w:trPr>
        <w:tc>
          <w:tcPr>
            <w:tcW w:w="463" w:type="dxa"/>
            <w:shd w:val="clear" w:color="auto" w:fill="auto"/>
          </w:tcPr>
          <w:p w:rsidR="00E72EB9" w:rsidRDefault="00E72EB9" w:rsidP="00B205A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lastRenderedPageBreak/>
              <w:t>5</w:t>
            </w:r>
          </w:p>
        </w:tc>
        <w:tc>
          <w:tcPr>
            <w:tcW w:w="3927" w:type="dxa"/>
            <w:shd w:val="clear" w:color="000000" w:fill="FFFFFF"/>
          </w:tcPr>
          <w:p w:rsidR="00E72EB9" w:rsidRPr="00EB5078" w:rsidRDefault="00E72EB9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E72EB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Всі фінансові (оплати, акти приймання-передачі, тощо) та юридичні відносини (Договір, Специфікації, Додаткові Угоди, тощо), будуть здійснюватися виключно з юридичною особою, від імені якої було подано документи на конкурс, і яка, відповідно,  у разі перемоги,  отримала акцепт цінової пропозиції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4110" w:type="dxa"/>
            <w:shd w:val="clear" w:color="000000" w:fill="FFFFFF"/>
          </w:tcPr>
          <w:p w:rsidR="00E72EB9" w:rsidRPr="00C5327D" w:rsidRDefault="00E72EB9" w:rsidP="00B205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C5327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Кваліфікаційна пропозиція учасника</w:t>
            </w:r>
          </w:p>
        </w:tc>
        <w:tc>
          <w:tcPr>
            <w:tcW w:w="1149" w:type="dxa"/>
            <w:shd w:val="clear" w:color="000000" w:fill="FFFF00"/>
          </w:tcPr>
          <w:p w:rsidR="00E72EB9" w:rsidRPr="00EE4EDA" w:rsidRDefault="00E72EB9" w:rsidP="00B205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</w:p>
        </w:tc>
      </w:tr>
    </w:tbl>
    <w:p w:rsidR="009E4969" w:rsidRDefault="001D73F6" w:rsidP="00C90ABE">
      <w:pPr>
        <w:spacing w:after="0"/>
        <w:rPr>
          <w:sz w:val="18"/>
          <w:szCs w:val="18"/>
        </w:rPr>
      </w:pPr>
      <w:r w:rsidRPr="000A7A0E">
        <w:rPr>
          <w:rFonts w:ascii="Tahoma" w:hAnsi="Tahoma" w:cs="Tahoma"/>
          <w:sz w:val="16"/>
          <w:szCs w:val="16"/>
        </w:rPr>
        <w:t>*Невідповідність зазначеним вимогам призводить до автоматичної дискваліфікації</w:t>
      </w:r>
    </w:p>
    <w:p w:rsidR="009E4969" w:rsidRDefault="009E4969" w:rsidP="00C90ABE">
      <w:pPr>
        <w:spacing w:after="0"/>
        <w:rPr>
          <w:sz w:val="18"/>
          <w:szCs w:val="18"/>
        </w:rPr>
      </w:pP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299"/>
        <w:gridCol w:w="1883"/>
      </w:tblGrid>
      <w:tr w:rsidR="00A03409" w:rsidRPr="00A03409" w:rsidTr="00AE1CFF">
        <w:trPr>
          <w:trHeight w:val="1272"/>
        </w:trPr>
        <w:tc>
          <w:tcPr>
            <w:tcW w:w="435" w:type="dxa"/>
            <w:shd w:val="clear" w:color="000000" w:fill="BFBFBF"/>
            <w:hideMark/>
          </w:tcPr>
          <w:p w:rsidR="00A03409" w:rsidRPr="00A03409" w:rsidRDefault="00A03409" w:rsidP="00A034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732" w:type="dxa"/>
            <w:shd w:val="clear" w:color="000000" w:fill="BFBFBF"/>
            <w:hideMark/>
          </w:tcPr>
          <w:p w:rsidR="00A03409" w:rsidRPr="00A03409" w:rsidRDefault="00A03409" w:rsidP="008313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 xml:space="preserve">Документи, що мають бути надані разом із </w:t>
            </w:r>
            <w:r w:rsidR="0083131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кваліфікаційною</w:t>
            </w: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 xml:space="preserve"> пропозицією, в </w:t>
            </w:r>
            <w:proofErr w:type="spellStart"/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т.ч</w:t>
            </w:r>
            <w:proofErr w:type="spellEnd"/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. документи, що підтверджують відповідність вимогам*</w:t>
            </w:r>
          </w:p>
        </w:tc>
        <w:tc>
          <w:tcPr>
            <w:tcW w:w="1450" w:type="dxa"/>
            <w:shd w:val="clear" w:color="000000" w:fill="BFBFBF"/>
            <w:hideMark/>
          </w:tcPr>
          <w:p w:rsidR="00A03409" w:rsidRPr="00A03409" w:rsidRDefault="00A03409" w:rsidP="008313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 xml:space="preserve">Документи додано до </w:t>
            </w:r>
            <w:r w:rsidR="0083131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 xml:space="preserve">кваліфікаційної </w:t>
            </w: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пропозиції</w:t>
            </w: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br/>
              <w:t>(ТАК / НІ)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000000" w:fill="D9D9D9"/>
            <w:hideMark/>
          </w:tcPr>
          <w:p w:rsidR="00A03409" w:rsidRPr="00A03409" w:rsidRDefault="00A03409" w:rsidP="00A034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182" w:type="dxa"/>
            <w:gridSpan w:val="2"/>
            <w:shd w:val="clear" w:color="000000" w:fill="D9D9D9"/>
            <w:hideMark/>
          </w:tcPr>
          <w:p w:rsidR="00A03409" w:rsidRPr="00A03409" w:rsidRDefault="00A03409" w:rsidP="00A034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Реєстраційні документи</w:t>
            </w:r>
            <w:r w:rsidR="00C221C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C221C0" w:rsidRPr="00C221C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ДЛЯ ЮРИДИЧНИХ ОСІБ</w:t>
            </w: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:</w:t>
            </w:r>
          </w:p>
        </w:tc>
      </w:tr>
      <w:tr w:rsidR="00A03409" w:rsidRPr="00A03409" w:rsidTr="00AE1CFF">
        <w:trPr>
          <w:trHeight w:val="1527"/>
        </w:trPr>
        <w:tc>
          <w:tcPr>
            <w:tcW w:w="435" w:type="dxa"/>
            <w:shd w:val="clear" w:color="auto" w:fill="auto"/>
            <w:hideMark/>
          </w:tcPr>
          <w:p w:rsidR="00A03409" w:rsidRPr="00A03409" w:rsidRDefault="00A03409" w:rsidP="00A034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A03409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- Копія Свідоцтва про державну реєстрацію юридичної особи або Виписки з єдиного державного реєстру юридичних осіб та фізичних осіб-підприємців;</w:t>
            </w: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- Копія Свідоцтва платника ПДВ (за умови реєстрації платником ПДВ) або Свідоцтва про сплату єдиного податку або витяги з реєстрів платників ПДВ та платників єдиного податку.</w:t>
            </w: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- Копія Статуту і витягу з протоколу про призначення керівника</w:t>
            </w:r>
          </w:p>
        </w:tc>
        <w:tc>
          <w:tcPr>
            <w:tcW w:w="1450" w:type="dxa"/>
            <w:shd w:val="clear" w:color="000000" w:fill="FFFF00"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hideMark/>
          </w:tcPr>
          <w:p w:rsidR="00A03409" w:rsidRPr="00A03409" w:rsidRDefault="00A03409" w:rsidP="00A034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A03409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50" w:type="dxa"/>
            <w:shd w:val="clear" w:color="000000" w:fill="FFFF00"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000000" w:fill="D9D9D9"/>
            <w:hideMark/>
          </w:tcPr>
          <w:p w:rsidR="00A03409" w:rsidRPr="00A03409" w:rsidRDefault="00A03409" w:rsidP="00A034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182" w:type="dxa"/>
            <w:gridSpan w:val="2"/>
            <w:shd w:val="clear" w:color="000000" w:fill="D9D9D9"/>
            <w:hideMark/>
          </w:tcPr>
          <w:p w:rsidR="00A03409" w:rsidRPr="00A03409" w:rsidRDefault="00A03409" w:rsidP="00A034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Документи, що підтверджують відповідність вимогам: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A03409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Кваліфікаційна пропозиція учасника</w:t>
            </w:r>
            <w:r w:rsidR="00D70A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- </w:t>
            </w:r>
            <w:r w:rsidR="00D70AE4" w:rsidRPr="00D70AE4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Додаток 1</w:t>
            </w:r>
            <w:r w:rsidR="00D70A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до оголошення (заповнена</w:t>
            </w:r>
            <w:r w:rsidR="00C221C0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, підписана (з печаткою)</w:t>
            </w:r>
            <w:r w:rsidR="00D70A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відповідно до о</w:t>
            </w:r>
            <w:r w:rsidR="00D12C5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голошення)</w:t>
            </w:r>
          </w:p>
        </w:tc>
        <w:tc>
          <w:tcPr>
            <w:tcW w:w="1450" w:type="dxa"/>
            <w:shd w:val="clear" w:color="000000" w:fill="FFFF00"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A03409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Баланс (за стандартною формою згідно діючого законодавства, або, для нерезидентів, відповідний еквівалент мовою оригіналу та переклад українською).</w:t>
            </w:r>
          </w:p>
        </w:tc>
        <w:tc>
          <w:tcPr>
            <w:tcW w:w="1450" w:type="dxa"/>
            <w:shd w:val="clear" w:color="000000" w:fill="FFFF00"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A03409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Форма 2 (за стандартною формою згідно діючого законодавства, або, для нерезидентів, відповідний еквівалент мовою оригіналу та переклад українською).</w:t>
            </w:r>
          </w:p>
        </w:tc>
        <w:tc>
          <w:tcPr>
            <w:tcW w:w="1450" w:type="dxa"/>
            <w:shd w:val="clear" w:color="000000" w:fill="FFFF00"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0A7A0E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A7A0E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Довідка про оборот за останні три роки за встановленою формою</w:t>
            </w:r>
            <w:r w:rsidR="00C72F4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(</w:t>
            </w:r>
            <w:r w:rsidR="00C72F4B" w:rsidRPr="00AE1CFF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Додаток 2</w:t>
            </w:r>
            <w:r w:rsidR="00C72F4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до оголошення)</w:t>
            </w:r>
            <w:r w:rsidRPr="000A7A0E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1C07CC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Копії договорів - </w:t>
            </w:r>
            <w:r w:rsidR="000A7A0E" w:rsidRPr="000A7A0E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підтвердження того, що учасник що виконав щонайменше 2 (два) договори протягом останніх 5 років на розробку, постачання, впровадження, гарантійне обслуговування та технічну підтримку аналогічних інформаційних систем на основі того ж прикладного програмного забезпечення, що запропоновані Учасником, із аналогічними характеристиками за функціональним наповненням, кількість користувачів, обсягу даних системи, яка є предметом даної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закупівлі</w:t>
            </w:r>
            <w:r w:rsidR="000A7A0E" w:rsidRPr="000A7A0E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1C07CC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1C07C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Заповнена форма з переліком клієнтів та </w:t>
            </w:r>
            <w:r w:rsidR="00AE1CFF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довідковою </w:t>
            </w:r>
            <w:r w:rsidRPr="001C07C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інформаці</w:t>
            </w:r>
            <w:r w:rsidR="00AE1CFF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є</w:t>
            </w:r>
            <w:r w:rsidRPr="001C07C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ю по кожному</w:t>
            </w:r>
            <w:r w:rsidR="00C72F4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(</w:t>
            </w:r>
            <w:r w:rsidR="00C72F4B" w:rsidRPr="00D70AE4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Додаток 3</w:t>
            </w:r>
            <w:r w:rsidR="009425C0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до о</w:t>
            </w:r>
            <w:r w:rsidR="00C72F4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голошення)</w:t>
            </w:r>
            <w:r w:rsidR="00AE1CFF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, включно із </w:t>
            </w:r>
            <w:r w:rsidR="00AE1CFF" w:rsidRPr="00D70A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листом-рекомендацією від клієнта, копіями договорів із специфікацією послуг та ліцензій, копіями актів про запуск систем у промислову експлуатацію</w:t>
            </w:r>
            <w:r w:rsidR="00AE1CFF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1C07CC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1C07C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Офіційний дозвіл від розробника системи, що пропонується до постачання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1C07CC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1C07C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Резюме фахівців (Проектний менеджер, Архітектор програмного забезпечення, Бізнес-аналітик (функціональний спеціаліст), Розробник бізнес-додатків та інших фахівців у разі </w:t>
            </w:r>
            <w:proofErr w:type="spellStart"/>
            <w:r w:rsidRPr="001C07C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залученості</w:t>
            </w:r>
            <w:proofErr w:type="spellEnd"/>
            <w:r w:rsidRPr="001C07C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до проекту)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1C07CC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1C07C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Копії договорів із позаштатними фахівцями (у разі наявності таких у складі команди учасника).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D2591D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D2591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Презентація в довільній формі  що описує підхід, який покриває вимоги технічної специфікації або альтернативний (</w:t>
            </w:r>
            <w:r w:rsidR="00AE1CFF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кращий) підхід (оцінка проектно</w:t>
            </w:r>
            <w:r w:rsidRPr="00D2591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го підходу учасника).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D12C5D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D12C5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Презентація в довільній формі  що описує підхід, який покриває вимоги технічної специфікації або альтернативний (кращий) підхід (оцінка систе</w:t>
            </w:r>
            <w:r w:rsidR="00AE1CFF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ми забезпечення якості (QA) уча</w:t>
            </w:r>
            <w:r w:rsidRPr="00D12C5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сника)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D12C5D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D12C5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Презентація в довільній формі, що описує послуги з обслуговування програмного забезпечення, що пропонує учасник.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D12C5D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D12C5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Копія стандартного договору SLA, що пропонується учасником.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lastRenderedPageBreak/>
              <w:t>14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D12C5D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D12C5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Презентація у довільній формі з описом стандартної функціональності модулів системи, що планується до постачання в межах пропозиції учасника.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D12C5D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</w:tcPr>
          <w:p w:rsidR="00D12C5D" w:rsidRPr="00D12C5D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7732" w:type="dxa"/>
            <w:shd w:val="clear" w:color="auto" w:fill="auto"/>
          </w:tcPr>
          <w:p w:rsidR="00D12C5D" w:rsidRPr="00A03409" w:rsidRDefault="00835D30" w:rsidP="00750B1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Таблиці</w:t>
            </w:r>
            <w:r w:rsidR="000F240C" w:rsidRPr="000F240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вимог із зазначенням відсотка покриття стандартною функціональністю</w:t>
            </w:r>
            <w:r w:rsidR="009425C0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(</w:t>
            </w:r>
            <w:r w:rsidR="009425C0" w:rsidRPr="009425C0">
              <w:rPr>
                <w:rFonts w:ascii="Tahoma" w:eastAsia="Times New Roman" w:hAnsi="Tahoma" w:cs="Tahoma"/>
                <w:b/>
                <w:sz w:val="20"/>
                <w:szCs w:val="20"/>
                <w:lang w:eastAsia="uk-UA"/>
              </w:rPr>
              <w:t>Додаток 4</w:t>
            </w:r>
            <w:r w:rsidR="009425C0" w:rsidRPr="009425C0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</w:t>
            </w:r>
            <w:r w:rsidR="009425C0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до оголошення)</w:t>
            </w:r>
            <w:r w:rsidR="000F240C" w:rsidRPr="000F240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50" w:type="dxa"/>
            <w:shd w:val="clear" w:color="000000" w:fill="FFFF00"/>
            <w:noWrap/>
          </w:tcPr>
          <w:p w:rsidR="00D12C5D" w:rsidRPr="00A03409" w:rsidRDefault="00D12C5D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</w:p>
        </w:tc>
      </w:tr>
      <w:tr w:rsidR="00A03409" w:rsidRPr="00A03409" w:rsidTr="00AE1CFF">
        <w:trPr>
          <w:trHeight w:val="254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A03409" w:rsidRPr="00A03409" w:rsidRDefault="000F240C" w:rsidP="00A0340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7732" w:type="dxa"/>
            <w:shd w:val="clear" w:color="auto" w:fill="auto"/>
            <w:hideMark/>
          </w:tcPr>
          <w:p w:rsidR="00A03409" w:rsidRPr="00A03409" w:rsidRDefault="000A7A0E" w:rsidP="0088576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В разі спільного подання декількох компаній в партнерстві - реєстраційні/установчі документи кожного партнера, а також документ, що підтверджує партнерські відносини (договір про намір, або попередній договір, або договір про спільну ді</w:t>
            </w:r>
            <w:r w:rsidR="000F240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яльність, або договір простого т</w:t>
            </w: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овариства, або реєстраційні/установчі документи асоціації/корпорації/консорціуму/концерну/інших об'єднань підприємств тощо)</w:t>
            </w:r>
          </w:p>
        </w:tc>
        <w:tc>
          <w:tcPr>
            <w:tcW w:w="1450" w:type="dxa"/>
            <w:shd w:val="clear" w:color="000000" w:fill="FFFF00"/>
            <w:noWrap/>
            <w:hideMark/>
          </w:tcPr>
          <w:p w:rsidR="00A03409" w:rsidRPr="00A03409" w:rsidRDefault="00A03409" w:rsidP="00A03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A03409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</w:tbl>
    <w:p w:rsidR="00A03409" w:rsidRDefault="000A7A0E" w:rsidP="00C90ABE">
      <w:pPr>
        <w:spacing w:after="0"/>
        <w:rPr>
          <w:rFonts w:ascii="Tahoma" w:hAnsi="Tahoma" w:cs="Tahoma"/>
          <w:sz w:val="16"/>
          <w:szCs w:val="16"/>
        </w:rPr>
      </w:pPr>
      <w:r w:rsidRPr="000A7A0E">
        <w:rPr>
          <w:rFonts w:ascii="Tahoma" w:hAnsi="Tahoma" w:cs="Tahoma"/>
          <w:sz w:val="16"/>
          <w:szCs w:val="16"/>
        </w:rPr>
        <w:t>*Відсутність зазначених документів може призвести до автоматичної дискваліфікації</w:t>
      </w:r>
    </w:p>
    <w:p w:rsidR="00B05E7F" w:rsidRDefault="00B05E7F" w:rsidP="00C90ABE">
      <w:pPr>
        <w:spacing w:after="0"/>
        <w:rPr>
          <w:rFonts w:ascii="Tahoma" w:hAnsi="Tahoma" w:cs="Tahoma"/>
          <w:sz w:val="16"/>
          <w:szCs w:val="16"/>
        </w:rPr>
      </w:pPr>
    </w:p>
    <w:p w:rsidR="000A594A" w:rsidRPr="000A594A" w:rsidRDefault="000A594A" w:rsidP="000A594A">
      <w:pPr>
        <w:spacing w:after="0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0A594A">
        <w:rPr>
          <w:rFonts w:ascii="Tahoma" w:hAnsi="Tahoma" w:cs="Tahoma"/>
          <w:b/>
          <w:sz w:val="20"/>
          <w:szCs w:val="20"/>
        </w:rPr>
        <w:t>УВАГА! Копії всіх документів повинно бути продубльовано на електронному носії - флеш накопичувачу, який повинен бути поміщений в конверт разом із твердими копіями документів, що вимагаються вимогами конкурсу</w:t>
      </w:r>
      <w:r>
        <w:rPr>
          <w:rFonts w:ascii="Tahoma" w:hAnsi="Tahoma" w:cs="Tahoma"/>
          <w:b/>
          <w:sz w:val="20"/>
          <w:szCs w:val="20"/>
        </w:rPr>
        <w:t>.</w:t>
      </w:r>
    </w:p>
    <w:p w:rsidR="000A594A" w:rsidRDefault="000A594A" w:rsidP="00C90ABE">
      <w:pPr>
        <w:spacing w:after="0"/>
        <w:rPr>
          <w:rFonts w:ascii="Tahoma" w:hAnsi="Tahoma" w:cs="Tahoma"/>
          <w:sz w:val="16"/>
          <w:szCs w:val="16"/>
        </w:rPr>
      </w:pPr>
    </w:p>
    <w:tbl>
      <w:tblPr>
        <w:tblW w:w="9595" w:type="dxa"/>
        <w:tblLook w:val="04A0" w:firstRow="1" w:lastRow="0" w:firstColumn="1" w:lastColumn="0" w:noHBand="0" w:noVBand="1"/>
      </w:tblPr>
      <w:tblGrid>
        <w:gridCol w:w="9595"/>
      </w:tblGrid>
      <w:tr w:rsidR="00B05E7F" w:rsidRPr="00B05E7F" w:rsidTr="00046F11">
        <w:trPr>
          <w:trHeight w:val="263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5E7F" w:rsidRPr="00B05E7F" w:rsidRDefault="00B05E7F" w:rsidP="00A60B7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5E7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 xml:space="preserve">Підписанням та поданням цієї </w:t>
            </w:r>
            <w:r w:rsidR="00A60B70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кваліфікаційної</w:t>
            </w:r>
            <w:r w:rsidRPr="00B05E7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 xml:space="preserve"> пропозиції учасник погоджується з наступним:</w:t>
            </w:r>
          </w:p>
        </w:tc>
      </w:tr>
      <w:tr w:rsidR="00B05E7F" w:rsidRPr="00B05E7F" w:rsidTr="00046F11">
        <w:trPr>
          <w:trHeight w:val="791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05E7F" w:rsidRPr="00B05E7F" w:rsidRDefault="00B05E7F" w:rsidP="0031630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B05E7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1. Мережа не зобов’язана приймати будь-яку із отриманих пропозицій. До моменту підписання договору Мережа не несе жодних зобов’язань по відношенню до учасників закупівлі або </w:t>
            </w:r>
            <w:r w:rsidR="0031630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потенційних учасників закупівлі.</w:t>
            </w:r>
          </w:p>
        </w:tc>
      </w:tr>
      <w:tr w:rsidR="00B05E7F" w:rsidRPr="00B05E7F" w:rsidTr="00046F11">
        <w:trPr>
          <w:trHeight w:val="263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05E7F" w:rsidRPr="00B05E7F" w:rsidRDefault="00B05E7F" w:rsidP="00A60B7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B05E7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2. Мережа залишає за собою право відхилити пропозиції всі</w:t>
            </w:r>
            <w:r w:rsidR="0031630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х учасників процедури закупівлі.</w:t>
            </w:r>
          </w:p>
        </w:tc>
      </w:tr>
      <w:tr w:rsidR="00B05E7F" w:rsidRPr="00B05E7F" w:rsidTr="00046F11">
        <w:trPr>
          <w:trHeight w:val="527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05E7F" w:rsidRPr="00B05E7F" w:rsidRDefault="00F747B5" w:rsidP="00A60B7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</w:t>
            </w:r>
            <w:r w:rsidR="00B05E7F" w:rsidRPr="00B05E7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. Дана </w:t>
            </w:r>
            <w:r w:rsidR="00A60B7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кваліфікаційна</w:t>
            </w:r>
            <w:r w:rsidR="00B05E7F" w:rsidRPr="00B05E7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 пропозиція та оголошення є невід’ємними частинами відповідного договору на закупівлю товарів/послуг</w:t>
            </w:r>
            <w:r w:rsidR="00A052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/робіт</w:t>
            </w:r>
            <w:bookmarkStart w:id="0" w:name="_GoBack"/>
            <w:bookmarkEnd w:id="0"/>
            <w:r w:rsidR="00B05E7F" w:rsidRPr="00B05E7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, що буде укладений Мережею</w:t>
            </w:r>
            <w:r w:rsidR="0031630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з переможцем конкурсних торгів.</w:t>
            </w:r>
          </w:p>
        </w:tc>
      </w:tr>
      <w:tr w:rsidR="00B05E7F" w:rsidRPr="00B05E7F" w:rsidTr="00046F11">
        <w:trPr>
          <w:trHeight w:val="1054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05E7F" w:rsidRPr="00B05E7F" w:rsidRDefault="00F747B5" w:rsidP="00F747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4</w:t>
            </w:r>
            <w:r w:rsidR="00A60B7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. </w:t>
            </w:r>
            <w:r w:rsidRPr="00B428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Участь у конкурсних торгах пов’язаних осіб або ж змова учасників торгів забороняється. У разі виявлення таких фактів, результати торгів 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уванням збитків завданих Мережі.</w:t>
            </w:r>
            <w:r w:rsidRPr="00B428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br/>
              <w:t>Участь у торгах декіль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к</w:t>
            </w:r>
            <w:r w:rsidRPr="00B428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ох компаній у партнерстві не вважатиметься порушенням даного правила.</w:t>
            </w:r>
          </w:p>
        </w:tc>
      </w:tr>
    </w:tbl>
    <w:p w:rsidR="00B05E7F" w:rsidRDefault="00B05E7F" w:rsidP="00C90ABE">
      <w:pPr>
        <w:spacing w:after="0"/>
        <w:rPr>
          <w:rFonts w:ascii="Tahoma" w:hAnsi="Tahoma" w:cs="Tahoma"/>
          <w:sz w:val="16"/>
          <w:szCs w:val="16"/>
        </w:rPr>
      </w:pPr>
    </w:p>
    <w:p w:rsidR="00046F11" w:rsidRDefault="00046F11" w:rsidP="00C90ABE">
      <w:pPr>
        <w:spacing w:after="0"/>
        <w:rPr>
          <w:rFonts w:ascii="Tahoma" w:hAnsi="Tahoma" w:cs="Tahoma"/>
          <w:sz w:val="16"/>
          <w:szCs w:val="16"/>
        </w:rPr>
      </w:pPr>
    </w:p>
    <w:tbl>
      <w:tblPr>
        <w:tblW w:w="9303" w:type="dxa"/>
        <w:tblLook w:val="04A0" w:firstRow="1" w:lastRow="0" w:firstColumn="1" w:lastColumn="0" w:noHBand="0" w:noVBand="1"/>
      </w:tblPr>
      <w:tblGrid>
        <w:gridCol w:w="1916"/>
        <w:gridCol w:w="1531"/>
        <w:gridCol w:w="1626"/>
        <w:gridCol w:w="1548"/>
        <w:gridCol w:w="1249"/>
        <w:gridCol w:w="1433"/>
      </w:tblGrid>
      <w:tr w:rsidR="00046F11" w:rsidRPr="00046F11" w:rsidTr="00046F11">
        <w:trPr>
          <w:trHeight w:val="1303"/>
        </w:trPr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  <w:br/>
            </w:r>
            <w:r w:rsidRPr="00046F11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  <w:br/>
            </w:r>
            <w:r w:rsidRPr="00046F11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  <w:br/>
            </w:r>
            <w:r w:rsidRPr="00046F11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uk-UA"/>
              </w:rPr>
              <w:br/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046F11" w:rsidRPr="00046F11" w:rsidTr="00046F11">
        <w:trPr>
          <w:trHeight w:val="298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[ПІБ]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[Підпис]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[посада (для юридичних осіб)]                     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046F11" w:rsidRPr="00046F11" w:rsidTr="00046F11">
        <w:trPr>
          <w:trHeight w:val="253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6F11" w:rsidRPr="00046F11" w:rsidRDefault="00046F11" w:rsidP="00046F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46F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:rsidR="00046F11" w:rsidRDefault="00046F11" w:rsidP="00C90ABE">
      <w:pPr>
        <w:spacing w:after="0"/>
        <w:rPr>
          <w:rFonts w:ascii="Tahoma" w:hAnsi="Tahoma" w:cs="Tahoma"/>
          <w:sz w:val="16"/>
          <w:szCs w:val="16"/>
        </w:rPr>
      </w:pPr>
    </w:p>
    <w:p w:rsidR="00046F11" w:rsidRPr="000A7A0E" w:rsidRDefault="00046F11" w:rsidP="00C90ABE">
      <w:pPr>
        <w:spacing w:after="0"/>
        <w:rPr>
          <w:rFonts w:ascii="Tahoma" w:hAnsi="Tahoma" w:cs="Tahoma"/>
          <w:sz w:val="16"/>
          <w:szCs w:val="16"/>
        </w:rPr>
      </w:pPr>
    </w:p>
    <w:sectPr w:rsidR="00046F11" w:rsidRPr="000A7A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BDE"/>
    <w:rsid w:val="00046F11"/>
    <w:rsid w:val="000A594A"/>
    <w:rsid w:val="000A7A0E"/>
    <w:rsid w:val="000F240C"/>
    <w:rsid w:val="00134F2C"/>
    <w:rsid w:val="0018632F"/>
    <w:rsid w:val="001A49A0"/>
    <w:rsid w:val="001B5432"/>
    <w:rsid w:val="001C07CC"/>
    <w:rsid w:val="001D73F6"/>
    <w:rsid w:val="002507EF"/>
    <w:rsid w:val="00316303"/>
    <w:rsid w:val="003D19F9"/>
    <w:rsid w:val="004B0403"/>
    <w:rsid w:val="005D414D"/>
    <w:rsid w:val="005F1973"/>
    <w:rsid w:val="006619AC"/>
    <w:rsid w:val="0071237C"/>
    <w:rsid w:val="00750B1B"/>
    <w:rsid w:val="00782C8B"/>
    <w:rsid w:val="00793B0E"/>
    <w:rsid w:val="007D4E46"/>
    <w:rsid w:val="0083131F"/>
    <w:rsid w:val="00835D30"/>
    <w:rsid w:val="0088576C"/>
    <w:rsid w:val="009425C0"/>
    <w:rsid w:val="009E4969"/>
    <w:rsid w:val="009F38FA"/>
    <w:rsid w:val="00A03409"/>
    <w:rsid w:val="00A0522F"/>
    <w:rsid w:val="00A26888"/>
    <w:rsid w:val="00A60B70"/>
    <w:rsid w:val="00A66509"/>
    <w:rsid w:val="00A91BDE"/>
    <w:rsid w:val="00AE1CFF"/>
    <w:rsid w:val="00B05E7F"/>
    <w:rsid w:val="00B97BA2"/>
    <w:rsid w:val="00C028E8"/>
    <w:rsid w:val="00C176A2"/>
    <w:rsid w:val="00C221C0"/>
    <w:rsid w:val="00C5327D"/>
    <w:rsid w:val="00C71325"/>
    <w:rsid w:val="00C72F4B"/>
    <w:rsid w:val="00C90ABE"/>
    <w:rsid w:val="00D12C5D"/>
    <w:rsid w:val="00D2591D"/>
    <w:rsid w:val="00D62BD4"/>
    <w:rsid w:val="00D70AE4"/>
    <w:rsid w:val="00D9668C"/>
    <w:rsid w:val="00DD660F"/>
    <w:rsid w:val="00E16D16"/>
    <w:rsid w:val="00E72EB9"/>
    <w:rsid w:val="00E86537"/>
    <w:rsid w:val="00E9672B"/>
    <w:rsid w:val="00EB5078"/>
    <w:rsid w:val="00EE4EDA"/>
    <w:rsid w:val="00F747B5"/>
    <w:rsid w:val="00FB0BCA"/>
    <w:rsid w:val="00FE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BD186-B51E-474D-B76B-605DC176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5E7F"/>
    <w:rPr>
      <w:color w:val="0000FF"/>
      <w:u w:val="single"/>
    </w:rPr>
  </w:style>
  <w:style w:type="paragraph" w:customStyle="1" w:styleId="Head82">
    <w:name w:val="Head 8.2"/>
    <w:basedOn w:val="a"/>
    <w:rsid w:val="00C72F4B"/>
    <w:pPr>
      <w:suppressAutoHyphens/>
      <w:spacing w:before="480" w:after="120" w:line="240" w:lineRule="auto"/>
      <w:jc w:val="center"/>
    </w:pPr>
    <w:rPr>
      <w:rFonts w:ascii="Times New Roman Bold" w:eastAsia="Times New Roman" w:hAnsi="Times New Roman Bold" w:cs="Times New Roman"/>
      <w:b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10356</Words>
  <Characters>5903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Дмитро</dc:creator>
  <cp:keywords/>
  <dc:description/>
  <cp:lastModifiedBy>Петренко Дмитро</cp:lastModifiedBy>
  <cp:revision>14</cp:revision>
  <dcterms:created xsi:type="dcterms:W3CDTF">2019-09-02T13:36:00Z</dcterms:created>
  <dcterms:modified xsi:type="dcterms:W3CDTF">2019-09-03T10:37:00Z</dcterms:modified>
</cp:coreProperties>
</file>