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9C616" w14:textId="77777777" w:rsidR="0016556E"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«Мобільна паліативна медична допомога дорослим та дітям» </w:t>
      </w:r>
    </w:p>
    <w:p w14:paraId="00000007" w14:textId="131A1CFE" w:rsidR="007409FD" w:rsidRDefault="001655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6B1F24">
        <w:rPr>
          <w:rFonts w:ascii="Times New Roman" w:eastAsia="Times New Roman" w:hAnsi="Times New Roman" w:cs="Times New Roman"/>
          <w:b/>
          <w:sz w:val="24"/>
          <w:szCs w:val="24"/>
          <w:highlight w:val="white"/>
        </w:rPr>
        <w:t xml:space="preserve"> 1</w:t>
      </w:r>
      <w:r w:rsidR="006B1F24">
        <w:rPr>
          <w:rFonts w:ascii="Times New Roman" w:eastAsia="Times New Roman" w:hAnsi="Times New Roman" w:cs="Times New Roman"/>
          <w:b/>
          <w:sz w:val="24"/>
          <w:szCs w:val="24"/>
          <w:highlight w:val="white"/>
          <w:lang w:val="uk-UA"/>
        </w:rPr>
        <w:t>7</w:t>
      </w:r>
      <w:r w:rsidR="006F772A">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 2020 року</w:t>
      </w:r>
    </w:p>
    <w:p w14:paraId="0000000A" w14:textId="77777777" w:rsidR="007409FD" w:rsidRDefault="007409FD">
      <w:pPr>
        <w:spacing w:line="256" w:lineRule="auto"/>
        <w:ind w:firstLine="700"/>
        <w:jc w:val="both"/>
        <w:rPr>
          <w:rFonts w:ascii="Times New Roman" w:eastAsia="Times New Roman" w:hAnsi="Times New Roman" w:cs="Times New Roman"/>
          <w:b/>
          <w:sz w:val="24"/>
          <w:szCs w:val="24"/>
        </w:rPr>
      </w:pPr>
    </w:p>
    <w:p w14:paraId="0000000B" w14:textId="77777777" w:rsidR="007409FD" w:rsidRDefault="0016556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64182315" w:rsidR="007409FD" w:rsidRDefault="0016556E" w:rsidP="0016556E">
      <w:pPr>
        <w:numPr>
          <w:ilvl w:val="0"/>
          <w:numId w:val="5"/>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2D598C">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6F772A">
        <w:rPr>
          <w:rFonts w:ascii="Times New Roman" w:eastAsia="Times New Roman" w:hAnsi="Times New Roman" w:cs="Times New Roman"/>
          <w:b/>
          <w:sz w:val="24"/>
          <w:szCs w:val="24"/>
          <w:lang w:val="uk-UA"/>
        </w:rPr>
        <w:t xml:space="preserve">17 березня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7409FD" w:rsidRDefault="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7409FD" w:rsidRDefault="001655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4FD9EF17" w:rsidR="007409FD" w:rsidRDefault="0016556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E52862">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7409FD" w:rsidRDefault="007409FD">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7409FD" w:rsidRPr="0016556E" w:rsidRDefault="0016556E" w:rsidP="0016556E">
      <w:pPr>
        <w:shd w:val="clear" w:color="auto" w:fill="FFFFFF"/>
        <w:spacing w:line="240" w:lineRule="auto"/>
        <w:ind w:firstLine="709"/>
        <w:jc w:val="center"/>
        <w:rPr>
          <w:rFonts w:ascii="Times New Roman" w:eastAsia="Times New Roman" w:hAnsi="Times New Roman" w:cs="Times New Roman"/>
          <w:b/>
          <w:sz w:val="28"/>
          <w:szCs w:val="28"/>
        </w:rPr>
      </w:pPr>
      <w:r w:rsidRPr="0016556E">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7409FD" w:rsidRPr="0016556E" w:rsidRDefault="0016556E" w:rsidP="0016556E">
      <w:pPr>
        <w:shd w:val="clear" w:color="auto" w:fill="FFFFFF"/>
        <w:spacing w:line="240" w:lineRule="auto"/>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D"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sz w:val="24"/>
          <w:szCs w:val="24"/>
        </w:rPr>
        <w:t>Умови надання послуги:</w:t>
      </w:r>
      <w:r w:rsidRPr="0016556E">
        <w:rPr>
          <w:rFonts w:ascii="Times New Roman" w:eastAsia="Times New Roman" w:hAnsi="Times New Roman" w:cs="Times New Roman"/>
          <w:b/>
          <w:sz w:val="24"/>
          <w:szCs w:val="24"/>
        </w:rPr>
        <w:t xml:space="preserve"> за місцем перебування пацієнта та з використанням засобів телекомунікації.</w:t>
      </w:r>
    </w:p>
    <w:p w14:paraId="0000001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b/>
          <w:sz w:val="24"/>
          <w:szCs w:val="24"/>
        </w:rPr>
        <w:t xml:space="preserve">Підстави надання послуги: </w:t>
      </w:r>
      <w:r w:rsidRPr="0016556E">
        <w:rPr>
          <w:rFonts w:ascii="Times New Roman" w:eastAsia="Times New Roman" w:hAnsi="Times New Roman" w:cs="Times New Roman"/>
          <w:sz w:val="24"/>
          <w:szCs w:val="24"/>
        </w:rPr>
        <w:t>направлення лікаря ПМД, з яким укладено декларацію про вибір лікаря, або лікуючого лікаря.</w:t>
      </w:r>
    </w:p>
    <w:p w14:paraId="00000021"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організації надання послуги:</w:t>
      </w:r>
    </w:p>
    <w:p w14:paraId="00000022"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безперервності надання паліативної медичної допомоги.</w:t>
      </w:r>
    </w:p>
    <w:p w14:paraId="00000023"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Співпраця з іншими закладами охорони здоров’я, установами, соціальними службами, громадськими, благодійними та релігійними організаціями, органами місцевого самоврядування з метою забезпечення мультидисциплінарного підходу до надання паліативної допомоги.</w:t>
      </w:r>
    </w:p>
    <w:p w14:paraId="00000024"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lastRenderedPageBreak/>
        <w:t xml:space="preserve">Наявність транспортного засобу для забезпечення оперативного доїзду до пацієнта. </w:t>
      </w:r>
    </w:p>
    <w:p w14:paraId="00000025" w14:textId="77777777" w:rsidR="007409FD" w:rsidRPr="0016556E" w:rsidRDefault="0016556E" w:rsidP="0016556E">
      <w:pPr>
        <w:numPr>
          <w:ilvl w:val="0"/>
          <w:numId w:val="1"/>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спеціального навчання всіх співробітників, які залучені до надання паліативної допомоги (зокрема тренінги з комунікації, оцінки болю, призначення знеболення, симптоматичної терапії та інші).</w:t>
      </w:r>
    </w:p>
    <w:p w14:paraId="00000027"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Вимоги до спеціалізації та кількості фахівців:</w:t>
      </w:r>
    </w:p>
    <w:p w14:paraId="00000028"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Лікар-акушер-гінеколог та/або лікар-гастроентеролог, та/або лікар-гематолог, та/або лікар-кардіолог, та/або лікар-невропатолог, та/або лікар-нефролог, та/або лікар-пульмонолог, та/або лікар-терапевт, та/або лікар загальної практики – сімейної медицини, та/або лікар-фізіотерапевт, та/або лікар-анестезіолог, та/або лікар-гінеколог-онколог, та/або лікар-хірург, та/або лікар-хірург-онколог, та/або лікар-нейрохірург, та/або лікар-онколог, та/або лікар-отоларинголог-онколог, та/або лікар-онколог дитячий, та/або лікар-нейрохірург дитячий, </w:t>
      </w:r>
      <w:r w:rsidRPr="0016556E">
        <w:rPr>
          <w:rFonts w:ascii="Times New Roman" w:eastAsia="Times New Roman" w:hAnsi="Times New Roman" w:cs="Times New Roman"/>
          <w:sz w:val="24"/>
          <w:szCs w:val="24"/>
          <w:highlight w:val="white"/>
        </w:rPr>
        <w:t>та/або лікар-кардіолог дитячий,</w:t>
      </w:r>
      <w:r w:rsidRPr="0016556E">
        <w:rPr>
          <w:rFonts w:ascii="Times New Roman" w:eastAsia="Times New Roman" w:hAnsi="Times New Roman" w:cs="Times New Roman"/>
          <w:sz w:val="24"/>
          <w:szCs w:val="24"/>
        </w:rPr>
        <w:t xml:space="preserve">та/або лікар дитячий гастроентеролог, та/або лікар-гематолог дитячий, та/або лікар-невролог дитячий, та/або лікар-нефролог дитячий, та/або лікар-пульмонолог дитячий, та/або лікар-фтизіатр дитячий, та/або лікар-педіатр, та/або лікар-анестезіолог дитячий, </w:t>
      </w:r>
      <w:r w:rsidRPr="0016556E">
        <w:rPr>
          <w:rFonts w:ascii="Times New Roman" w:eastAsia="Times New Roman" w:hAnsi="Times New Roman" w:cs="Times New Roman"/>
          <w:sz w:val="24"/>
          <w:szCs w:val="24"/>
          <w:highlight w:val="white"/>
        </w:rPr>
        <w:t xml:space="preserve">які пройшли підготовку з надання паліативної допомоги </w:t>
      </w:r>
      <w:r w:rsidRPr="0016556E">
        <w:rPr>
          <w:rFonts w:ascii="Times New Roman" w:eastAsia="Times New Roman" w:hAnsi="Times New Roman" w:cs="Times New Roman"/>
          <w:sz w:val="24"/>
          <w:szCs w:val="24"/>
        </w:rPr>
        <w:t xml:space="preserve">– щонайменше 2 особи з даного переліку, які працюють за основним місцем роботи </w:t>
      </w:r>
      <w:r w:rsidRPr="0016556E">
        <w:rPr>
          <w:rFonts w:ascii="Times New Roman" w:eastAsia="Times New Roman" w:hAnsi="Times New Roman" w:cs="Times New Roman"/>
          <w:sz w:val="24"/>
          <w:szCs w:val="24"/>
          <w:highlight w:val="white"/>
        </w:rPr>
        <w:t>в цій службі.</w:t>
      </w:r>
    </w:p>
    <w:p w14:paraId="00000029" w14:textId="77777777" w:rsidR="007409FD" w:rsidRPr="0016556E" w:rsidRDefault="0016556E" w:rsidP="0016556E">
      <w:pPr>
        <w:numPr>
          <w:ilvl w:val="0"/>
          <w:numId w:val="6"/>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 xml:space="preserve">Сестра медична загальної практики - сімейної медицини, сестра медична, </w:t>
      </w:r>
      <w:r w:rsidRPr="0016556E">
        <w:rPr>
          <w:rFonts w:ascii="Times New Roman" w:eastAsia="Times New Roman" w:hAnsi="Times New Roman" w:cs="Times New Roman"/>
          <w:sz w:val="24"/>
          <w:szCs w:val="24"/>
        </w:rPr>
        <w:t xml:space="preserve">фельдшер, які пройшли підготовку з надання паліативної допомоги </w:t>
      </w:r>
      <w:r w:rsidRPr="0016556E">
        <w:rPr>
          <w:rFonts w:ascii="Times New Roman" w:eastAsia="Times New Roman" w:hAnsi="Times New Roman" w:cs="Times New Roman"/>
          <w:sz w:val="24"/>
          <w:szCs w:val="24"/>
          <w:highlight w:val="white"/>
        </w:rPr>
        <w:t>– щонайменше 2 особи, які працюють за основним місцем роботи в цій службі.</w:t>
      </w:r>
    </w:p>
    <w:p w14:paraId="0000002A" w14:textId="77777777" w:rsidR="007409FD" w:rsidRPr="0016556E" w:rsidRDefault="0016556E" w:rsidP="0016556E">
      <w:pPr>
        <w:numPr>
          <w:ilvl w:val="0"/>
          <w:numId w:val="7"/>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Лікар-психолог та/або психолог, та/або лікар-психотерапевт – щонайменше одна особа.</w:t>
      </w:r>
    </w:p>
    <w:p w14:paraId="0000002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 xml:space="preserve">Вимоги до переліку обладнання: </w:t>
      </w:r>
    </w:p>
    <w:p w14:paraId="0000002D" w14:textId="77777777" w:rsidR="007409FD" w:rsidRPr="0016556E" w:rsidRDefault="0016556E" w:rsidP="0016556E">
      <w:pPr>
        <w:numPr>
          <w:ilvl w:val="0"/>
          <w:numId w:val="9"/>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У службі:</w:t>
      </w:r>
    </w:p>
    <w:p w14:paraId="0000002E"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пульсоксиметр;</w:t>
      </w:r>
    </w:p>
    <w:p w14:paraId="0000002F"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глюкометр;</w:t>
      </w:r>
    </w:p>
    <w:p w14:paraId="00000030"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дихальний мішок типу Амбу з кисневою трубкою;</w:t>
      </w:r>
    </w:p>
    <w:p w14:paraId="00000031"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кисневі концентратори;</w:t>
      </w:r>
    </w:p>
    <w:p w14:paraId="00000032"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аспіратор (відсмоктувач);</w:t>
      </w:r>
    </w:p>
    <w:p w14:paraId="00000033"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помпа для ентерального харчування та витратні матеріали для неї;</w:t>
      </w:r>
    </w:p>
    <w:p w14:paraId="00000034"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електрокардіограф для служб, які надають паліативну медичну допомогу дорослим;</w:t>
      </w:r>
    </w:p>
    <w:p w14:paraId="00000035"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автоматичний дозатор лікувальних речовин - мінімум 2 шт. на службу;</w:t>
      </w:r>
    </w:p>
    <w:p w14:paraId="00000036"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інгалятор;</w:t>
      </w:r>
    </w:p>
    <w:p w14:paraId="00000037"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тонометр;</w:t>
      </w:r>
    </w:p>
    <w:p w14:paraId="00000038"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засоби для проведення антропометрії;</w:t>
      </w:r>
    </w:p>
    <w:p w14:paraId="00000039"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отоскоп;</w:t>
      </w:r>
    </w:p>
    <w:p w14:paraId="0000003A" w14:textId="77777777" w:rsidR="007409FD" w:rsidRPr="0016556E" w:rsidRDefault="0016556E" w:rsidP="0016556E">
      <w:pPr>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w:t>
      </w:r>
      <w:r w:rsidRPr="0016556E">
        <w:rPr>
          <w:rFonts w:ascii="Times New Roman" w:eastAsia="Times New Roman" w:hAnsi="Times New Roman" w:cs="Times New Roman"/>
          <w:sz w:val="14"/>
          <w:szCs w:val="14"/>
        </w:rPr>
        <w:t xml:space="preserve">     </w:t>
      </w:r>
      <w:r w:rsidRPr="0016556E">
        <w:rPr>
          <w:rFonts w:ascii="Times New Roman" w:eastAsia="Times New Roman" w:hAnsi="Times New Roman" w:cs="Times New Roman"/>
          <w:sz w:val="24"/>
          <w:szCs w:val="24"/>
        </w:rPr>
        <w:t>електричний термометр.</w:t>
      </w:r>
    </w:p>
    <w:p w14:paraId="0000003C" w14:textId="77777777" w:rsidR="007409FD" w:rsidRPr="0016556E" w:rsidRDefault="0016556E" w:rsidP="0016556E">
      <w:pPr>
        <w:ind w:firstLine="709"/>
        <w:jc w:val="both"/>
        <w:rPr>
          <w:rFonts w:ascii="Times New Roman" w:eastAsia="Times New Roman" w:hAnsi="Times New Roman" w:cs="Times New Roman"/>
          <w:b/>
          <w:sz w:val="24"/>
          <w:szCs w:val="24"/>
        </w:rPr>
      </w:pPr>
      <w:r w:rsidRPr="0016556E">
        <w:rPr>
          <w:rFonts w:ascii="Times New Roman" w:eastAsia="Times New Roman" w:hAnsi="Times New Roman" w:cs="Times New Roman"/>
          <w:b/>
          <w:sz w:val="24"/>
          <w:szCs w:val="24"/>
        </w:rPr>
        <w:t>Інші вимоги:</w:t>
      </w:r>
    </w:p>
    <w:p w14:paraId="0000003D"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E" w14:textId="77777777" w:rsidR="007409FD" w:rsidRPr="0016556E" w:rsidRDefault="0016556E" w:rsidP="0016556E">
      <w:pPr>
        <w:numPr>
          <w:ilvl w:val="0"/>
          <w:numId w:val="4"/>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 xml:space="preserve">Подання даних до </w:t>
      </w:r>
      <w:r w:rsidRPr="0016556E">
        <w:rPr>
          <w:rFonts w:ascii="Times New Roman" w:eastAsia="Times New Roman" w:hAnsi="Times New Roman" w:cs="Times New Roman"/>
          <w:sz w:val="24"/>
          <w:szCs w:val="24"/>
          <w:highlight w:val="white"/>
        </w:rPr>
        <w:t xml:space="preserve">електронної системи охорони здоров’я </w:t>
      </w:r>
      <w:r w:rsidRPr="0016556E">
        <w:rPr>
          <w:rFonts w:ascii="Times New Roman" w:eastAsia="Times New Roman" w:hAnsi="Times New Roman" w:cs="Times New Roman"/>
          <w:sz w:val="24"/>
          <w:szCs w:val="24"/>
        </w:rPr>
        <w:t>на постійній основі.</w:t>
      </w:r>
    </w:p>
    <w:p w14:paraId="0000003F" w14:textId="77777777" w:rsidR="007409FD" w:rsidRPr="0016556E" w:rsidRDefault="007409FD" w:rsidP="0016556E">
      <w:pPr>
        <w:ind w:firstLine="709"/>
        <w:jc w:val="center"/>
        <w:rPr>
          <w:rFonts w:ascii="Times New Roman" w:eastAsia="Times New Roman" w:hAnsi="Times New Roman" w:cs="Times New Roman"/>
          <w:b/>
          <w:sz w:val="24"/>
          <w:szCs w:val="24"/>
        </w:rPr>
      </w:pPr>
    </w:p>
    <w:p w14:paraId="00000040" w14:textId="77777777" w:rsidR="007409FD" w:rsidRPr="0016556E" w:rsidRDefault="0016556E" w:rsidP="0016556E">
      <w:pPr>
        <w:ind w:firstLine="709"/>
        <w:jc w:val="center"/>
        <w:rPr>
          <w:rFonts w:ascii="Times New Roman" w:eastAsia="Times New Roman" w:hAnsi="Times New Roman" w:cs="Times New Roman"/>
          <w:sz w:val="28"/>
          <w:szCs w:val="28"/>
        </w:rPr>
      </w:pPr>
      <w:r w:rsidRPr="0016556E">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2" w14:textId="77777777" w:rsidR="007409FD" w:rsidRPr="0016556E" w:rsidRDefault="0016556E" w:rsidP="0016556E">
      <w:pPr>
        <w:ind w:firstLine="709"/>
        <w:jc w:val="both"/>
        <w:rPr>
          <w:rFonts w:ascii="Times New Roman" w:eastAsia="Times New Roman" w:hAnsi="Times New Roman" w:cs="Times New Roman"/>
          <w:sz w:val="24"/>
          <w:szCs w:val="24"/>
          <w:highlight w:val="magenta"/>
        </w:rPr>
      </w:pPr>
      <w:r w:rsidRPr="0016556E">
        <w:rPr>
          <w:rFonts w:ascii="Times New Roman" w:eastAsia="Times New Roman" w:hAnsi="Times New Roman" w:cs="Times New Roman"/>
          <w:sz w:val="24"/>
          <w:szCs w:val="24"/>
        </w:rPr>
        <w:lastRenderedPageBreak/>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3"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Координації та надання паліативної медичної допомоги дорослим та дітям за місцем їх перебування, у тому числі зі створенням стаціонару вдома за потреби, та/або з використанням засобів телекомунікації у цілодобовому режимі.</w:t>
      </w:r>
    </w:p>
    <w:p w14:paraId="00000044"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Здійснення оцінки стану пацієнта за органами і системами.</w:t>
      </w:r>
    </w:p>
    <w:p w14:paraId="00000045"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психоемоційного стану пацієнта та надання психологічної допомоги.</w:t>
      </w:r>
    </w:p>
    <w:p w14:paraId="00000046"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нутритивного стану та консультування з нутритивної підтримки.</w:t>
      </w:r>
    </w:p>
    <w:p w14:paraId="00000047"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запобігання та лікування хронічного больового синдрому: призначення наркотичних засобів, психотропних речовин та прекурсорів та/або знеболення ненаркотичними знеболювальними препаратами.</w:t>
      </w:r>
    </w:p>
    <w:p w14:paraId="00000048"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Забезпечення симптоматичної терапії та догляду.</w:t>
      </w:r>
    </w:p>
    <w:p w14:paraId="00000049"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Надання респіраторної підтримки.</w:t>
      </w:r>
    </w:p>
    <w:p w14:paraId="0000004A"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Оцінка та забезпечення пацієнтів асистивними технологіями для мобільності (можливості пересування пацієнтів та здійснення туалету).</w:t>
      </w:r>
    </w:p>
    <w:p w14:paraId="0000004B"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C"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Консультування спеціалістами служби представників інших надавачів медичних послуг, де перебувають пацієнти, які потребують паліативної допомоги.</w:t>
      </w:r>
    </w:p>
    <w:p w14:paraId="0000004D" w14:textId="77777777" w:rsidR="007409FD" w:rsidRPr="0016556E" w:rsidRDefault="0016556E" w:rsidP="0016556E">
      <w:pPr>
        <w:numPr>
          <w:ilvl w:val="0"/>
          <w:numId w:val="8"/>
        </w:numPr>
        <w:ind w:left="0"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Навчання членів родин (законних представників і осіб, які здійснюють догляд) пацієнта навичкам догляду за важкохворими.</w:t>
      </w:r>
    </w:p>
    <w:p w14:paraId="0000004E" w14:textId="77777777" w:rsidR="007409FD" w:rsidRPr="0016556E" w:rsidRDefault="007409FD" w:rsidP="0016556E">
      <w:pPr>
        <w:ind w:firstLine="709"/>
        <w:jc w:val="both"/>
        <w:rPr>
          <w:rFonts w:ascii="Times New Roman" w:eastAsia="Times New Roman" w:hAnsi="Times New Roman" w:cs="Times New Roman"/>
          <w:sz w:val="24"/>
          <w:szCs w:val="24"/>
        </w:rPr>
      </w:pPr>
    </w:p>
    <w:p w14:paraId="0000004F" w14:textId="77777777" w:rsidR="007409FD" w:rsidRPr="0016556E" w:rsidRDefault="0016556E" w:rsidP="0016556E">
      <w:pPr>
        <w:spacing w:line="256" w:lineRule="auto"/>
        <w:ind w:firstLine="709"/>
        <w:jc w:val="both"/>
        <w:rPr>
          <w:rFonts w:ascii="Times New Roman" w:eastAsia="Times New Roman" w:hAnsi="Times New Roman" w:cs="Times New Roman"/>
          <w:sz w:val="24"/>
          <w:szCs w:val="24"/>
        </w:rPr>
      </w:pPr>
      <w:r w:rsidRPr="0016556E">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1"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6EB11F66" w14:textId="1C0E8584" w:rsidR="0016556E" w:rsidRDefault="0016556E" w:rsidP="0016556E">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«Мобільна паліативна медична допомога дорослим та дітям», </w:t>
      </w:r>
      <w:r>
        <w:rPr>
          <w:rFonts w:ascii="Times New Roman" w:eastAsia="Times New Roman" w:hAnsi="Times New Roman" w:cs="Times New Roman"/>
          <w:i/>
          <w:sz w:val="24"/>
          <w:szCs w:val="24"/>
          <w:u w:val="single"/>
        </w:rPr>
        <w:t>перейшовши за цим посиланням</w:t>
      </w:r>
    </w:p>
    <w:p w14:paraId="00000052" w14:textId="4BF0C48C" w:rsidR="007409FD" w:rsidRDefault="00E52862" w:rsidP="0016556E">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16556E">
          <w:rPr>
            <w:rFonts w:ascii="Times New Roman" w:eastAsia="Times New Roman" w:hAnsi="Times New Roman" w:cs="Times New Roman"/>
            <w:i/>
            <w:color w:val="1155CC"/>
            <w:sz w:val="24"/>
            <w:szCs w:val="24"/>
            <w:u w:val="single"/>
          </w:rPr>
          <w:t>https://smarttender.biz/</w:t>
        </w:r>
      </w:hyperlink>
    </w:p>
    <w:p w14:paraId="00000053"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7409FD" w:rsidRDefault="0016556E">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7409FD" w:rsidRDefault="0016556E">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lastRenderedPageBreak/>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7409FD" w:rsidRDefault="0016556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7409FD" w:rsidRDefault="007409FD">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7409FD" w:rsidRDefault="007409FD">
      <w:pPr>
        <w:spacing w:line="256" w:lineRule="auto"/>
        <w:jc w:val="both"/>
        <w:rPr>
          <w:rFonts w:ascii="Times New Roman" w:eastAsia="Times New Roman" w:hAnsi="Times New Roman" w:cs="Times New Roman"/>
          <w:b/>
          <w:sz w:val="24"/>
          <w:szCs w:val="24"/>
        </w:rPr>
      </w:pPr>
    </w:p>
    <w:p w14:paraId="00000062" w14:textId="77777777" w:rsidR="007409FD" w:rsidRDefault="007409FD">
      <w:pPr>
        <w:spacing w:line="256" w:lineRule="auto"/>
        <w:jc w:val="both"/>
        <w:rPr>
          <w:rFonts w:ascii="Times New Roman" w:eastAsia="Times New Roman" w:hAnsi="Times New Roman" w:cs="Times New Roman"/>
          <w:b/>
          <w:sz w:val="24"/>
          <w:szCs w:val="24"/>
        </w:rPr>
      </w:pPr>
    </w:p>
    <w:p w14:paraId="00000063"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77777777" w:rsidR="007409FD" w:rsidRDefault="0016556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6" w14:textId="77777777" w:rsidR="007409FD" w:rsidRDefault="0016556E">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7" w14:textId="77777777" w:rsidR="007409FD" w:rsidRDefault="0016556E">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8" w14:textId="77777777" w:rsidR="007409FD" w:rsidRDefault="007409FD">
      <w:pPr>
        <w:spacing w:after="200"/>
        <w:jc w:val="both"/>
        <w:rPr>
          <w:rFonts w:ascii="Times New Roman" w:eastAsia="Times New Roman" w:hAnsi="Times New Roman" w:cs="Times New Roman"/>
          <w:sz w:val="24"/>
          <w:szCs w:val="24"/>
          <w:highlight w:val="white"/>
        </w:rPr>
      </w:pPr>
    </w:p>
    <w:p w14:paraId="00000069" w14:textId="77777777" w:rsidR="007409FD" w:rsidRDefault="0016556E">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B" w14:textId="77777777" w:rsidR="007409FD" w:rsidRDefault="007409FD">
      <w:pPr>
        <w:spacing w:after="160"/>
        <w:jc w:val="both"/>
        <w:rPr>
          <w:rFonts w:ascii="Times New Roman" w:eastAsia="Times New Roman" w:hAnsi="Times New Roman" w:cs="Times New Roman"/>
          <w:sz w:val="24"/>
          <w:szCs w:val="24"/>
        </w:rPr>
      </w:pPr>
    </w:p>
    <w:p w14:paraId="0000006C" w14:textId="77777777" w:rsidR="007409FD" w:rsidRDefault="0016556E">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D"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E" w14:textId="77777777" w:rsidR="007409FD" w:rsidRDefault="0016556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F" w14:textId="77777777" w:rsidR="007409FD" w:rsidRDefault="0016556E">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0" w14:textId="77777777" w:rsidR="007409FD" w:rsidRDefault="0016556E">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1" w14:textId="77777777" w:rsidR="007409FD" w:rsidRDefault="0016556E">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7409FD" w:rsidRDefault="0016556E" w:rsidP="0016556E">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7409FD" w:rsidRDefault="0016556E" w:rsidP="0016556E">
      <w:pPr>
        <w:numPr>
          <w:ilvl w:val="0"/>
          <w:numId w:val="3"/>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7409FD" w:rsidRDefault="0016556E" w:rsidP="0016556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A" w14:textId="77777777" w:rsidR="007409FD" w:rsidRDefault="001655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7409FD" w:rsidRDefault="0016556E">
      <w:pPr>
        <w:spacing w:line="25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w:t>
      </w:r>
    </w:p>
    <w:p w14:paraId="0000007C" w14:textId="77777777" w:rsidR="007409FD" w:rsidRDefault="007409FD">
      <w:pPr>
        <w:rPr>
          <w:rFonts w:ascii="Times New Roman" w:eastAsia="Times New Roman" w:hAnsi="Times New Roman" w:cs="Times New Roman"/>
          <w:sz w:val="24"/>
          <w:szCs w:val="24"/>
          <w:highlight w:val="white"/>
        </w:rPr>
      </w:pPr>
    </w:p>
    <w:sectPr w:rsidR="007409FD" w:rsidSect="0016556E">
      <w:pgSz w:w="11909" w:h="16834"/>
      <w:pgMar w:top="568" w:right="56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3B6"/>
    <w:multiLevelType w:val="multilevel"/>
    <w:tmpl w:val="A3081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5EF6EA5"/>
    <w:multiLevelType w:val="multilevel"/>
    <w:tmpl w:val="DFF68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6886370"/>
    <w:multiLevelType w:val="multilevel"/>
    <w:tmpl w:val="15EA014E"/>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FE3F7E"/>
    <w:multiLevelType w:val="multilevel"/>
    <w:tmpl w:val="F856A1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F6B09CA"/>
    <w:multiLevelType w:val="multilevel"/>
    <w:tmpl w:val="51602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BAF1CFC"/>
    <w:multiLevelType w:val="multilevel"/>
    <w:tmpl w:val="4C58609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6FF0810"/>
    <w:multiLevelType w:val="multilevel"/>
    <w:tmpl w:val="EFF40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EE233F"/>
    <w:multiLevelType w:val="multilevel"/>
    <w:tmpl w:val="C8F04A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4B808F6"/>
    <w:multiLevelType w:val="multilevel"/>
    <w:tmpl w:val="C72C7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8"/>
  </w:num>
  <w:num w:numId="2">
    <w:abstractNumId w:val="6"/>
  </w:num>
  <w:num w:numId="3">
    <w:abstractNumId w:val="2"/>
  </w:num>
  <w:num w:numId="4">
    <w:abstractNumId w:val="1"/>
  </w:num>
  <w:num w:numId="5">
    <w:abstractNumId w:val="7"/>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FD"/>
    <w:rsid w:val="0016556E"/>
    <w:rsid w:val="002D598C"/>
    <w:rsid w:val="003E7C5B"/>
    <w:rsid w:val="006B1F24"/>
    <w:rsid w:val="006F772A"/>
    <w:rsid w:val="007409FD"/>
    <w:rsid w:val="008D61A6"/>
    <w:rsid w:val="00B92C48"/>
    <w:rsid w:val="00E52862"/>
    <w:rsid w:val="00F44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D148"/>
  <w15:docId w15:val="{6F6A3E4B-A6CD-401D-BF8B-741EBB9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7318</Words>
  <Characters>4172</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2020-03-10T13:13:00Z</dcterms:created>
  <dcterms:modified xsi:type="dcterms:W3CDTF">2020-03-17T08:56:00Z</dcterms:modified>
</cp:coreProperties>
</file>