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FB2F8A" w:rsidRDefault="005C5ED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«Медична реабілітація дорослих та дітей від трьох років з ураженням опорно-рухового апарату»</w:t>
      </w:r>
    </w:p>
    <w:p w14:paraId="00000008" w14:textId="433326C3" w:rsidR="00FB2F8A" w:rsidRDefault="005C5ED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8874C8">
        <w:rPr>
          <w:rFonts w:ascii="Times New Roman" w:eastAsia="Times New Roman" w:hAnsi="Times New Roman" w:cs="Times New Roman"/>
          <w:b/>
          <w:sz w:val="24"/>
          <w:szCs w:val="24"/>
          <w:highlight w:val="white"/>
        </w:rPr>
        <w:t xml:space="preserve"> 1</w:t>
      </w:r>
      <w:r w:rsidR="008874C8">
        <w:rPr>
          <w:rFonts w:ascii="Times New Roman" w:eastAsia="Times New Roman" w:hAnsi="Times New Roman" w:cs="Times New Roman"/>
          <w:b/>
          <w:sz w:val="24"/>
          <w:szCs w:val="24"/>
          <w:highlight w:val="white"/>
          <w:lang w:val="uk-UA"/>
        </w:rPr>
        <w:t>7</w:t>
      </w:r>
      <w:r w:rsidR="001B6C87">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 2020 року </w:t>
      </w:r>
    </w:p>
    <w:p w14:paraId="0000000B" w14:textId="77777777" w:rsidR="00FB2F8A" w:rsidRDefault="00FB2F8A">
      <w:pPr>
        <w:shd w:val="clear" w:color="auto" w:fill="FFFFFF"/>
        <w:spacing w:line="256" w:lineRule="auto"/>
        <w:rPr>
          <w:rFonts w:ascii="Times New Roman" w:eastAsia="Times New Roman" w:hAnsi="Times New Roman" w:cs="Times New Roman"/>
          <w:sz w:val="24"/>
          <w:szCs w:val="24"/>
        </w:rPr>
      </w:pPr>
    </w:p>
    <w:p w14:paraId="0000000C" w14:textId="77777777" w:rsidR="00FB2F8A" w:rsidRDefault="005C5ED1">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5A8EAF4B" w:rsidR="00FB2F8A" w:rsidRDefault="005C5ED1" w:rsidP="005C5ED1">
      <w:pPr>
        <w:numPr>
          <w:ilvl w:val="0"/>
          <w:numId w:val="3"/>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C22A3F">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1B6C87">
        <w:rPr>
          <w:rFonts w:ascii="Times New Roman" w:eastAsia="Times New Roman" w:hAnsi="Times New Roman" w:cs="Times New Roman"/>
          <w:b/>
          <w:sz w:val="24"/>
          <w:szCs w:val="24"/>
          <w:lang w:val="uk-UA"/>
        </w:rPr>
        <w:t>17 березня</w:t>
      </w:r>
      <w:r w:rsidR="001B6C8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E" w14:textId="77777777" w:rsidR="00FB2F8A" w:rsidRDefault="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FB2F8A" w:rsidRDefault="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4"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66754134" w:rsidR="00FB2F8A" w:rsidRDefault="005C5ED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4714F8">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9" w14:textId="77777777" w:rsidR="00FB2F8A" w:rsidRDefault="00FB2F8A">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FB2F8A" w:rsidRPr="005C5ED1" w:rsidRDefault="005C5ED1" w:rsidP="005C5ED1">
      <w:pPr>
        <w:shd w:val="clear" w:color="auto" w:fill="FFFFFF"/>
        <w:spacing w:line="240" w:lineRule="auto"/>
        <w:ind w:firstLine="709"/>
        <w:jc w:val="center"/>
        <w:rPr>
          <w:rFonts w:ascii="Times New Roman" w:eastAsia="Times New Roman" w:hAnsi="Times New Roman" w:cs="Times New Roman"/>
          <w:b/>
          <w:sz w:val="28"/>
          <w:szCs w:val="28"/>
        </w:rPr>
      </w:pPr>
      <w:r w:rsidRPr="005C5ED1">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FB2F8A" w:rsidRPr="005C5ED1" w:rsidRDefault="00FB2F8A" w:rsidP="005C5ED1">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FB2F8A" w:rsidRPr="005C5ED1" w:rsidRDefault="005C5ED1" w:rsidP="005C5ED1">
      <w:pPr>
        <w:shd w:val="clear" w:color="auto" w:fill="FFFFFF"/>
        <w:spacing w:line="240" w:lineRule="auto"/>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sz w:val="24"/>
          <w:szCs w:val="24"/>
        </w:rPr>
        <w:t xml:space="preserve">Умови надання послуги: </w:t>
      </w:r>
      <w:r w:rsidRPr="005C5ED1">
        <w:rPr>
          <w:rFonts w:ascii="Times New Roman" w:eastAsia="Times New Roman" w:hAnsi="Times New Roman" w:cs="Times New Roman"/>
          <w:b/>
          <w:sz w:val="24"/>
          <w:szCs w:val="24"/>
        </w:rPr>
        <w:t>амбулаторно та/або стаціонарно.</w:t>
      </w:r>
    </w:p>
    <w:p w14:paraId="00000020"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b/>
          <w:sz w:val="24"/>
          <w:szCs w:val="24"/>
        </w:rPr>
        <w:t xml:space="preserve">Підстави надання послуги: </w:t>
      </w:r>
      <w:r w:rsidRPr="005C5ED1">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організації надання послуги:</w:t>
      </w:r>
    </w:p>
    <w:p w14:paraId="00000023" w14:textId="77777777" w:rsidR="00FB2F8A" w:rsidRPr="005C5ED1" w:rsidRDefault="005C5ED1" w:rsidP="005C5ED1">
      <w:pPr>
        <w:numPr>
          <w:ilvl w:val="0"/>
          <w:numId w:val="6"/>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Будівля, що відповідає вимогам ДБН В.2.2-40:2018 «Інклюзивність будівель і споруд».</w:t>
      </w:r>
    </w:p>
    <w:p w14:paraId="00000025"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спеціалізації та кількості фахівців:</w:t>
      </w:r>
    </w:p>
    <w:p w14:paraId="00000026"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7"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lastRenderedPageBreak/>
        <w:t>Фізичний терапевт та/або ерготерапевт – щонайменше 2 особи, які працюють за основним місцем роботи в цьому закладі.</w:t>
      </w:r>
    </w:p>
    <w:p w14:paraId="00000028"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Асистент фізичного терапевта та/або ерготерапевт та/або сестра медична з ЛФК та/або сестра медична з масажу – щонайменше 2 особи, які працюють за основним місцем роботи в цьому закладі.</w:t>
      </w:r>
    </w:p>
    <w:p w14:paraId="00000029"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 xml:space="preserve"> </w:t>
      </w:r>
    </w:p>
    <w:p w14:paraId="0000002A"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переліку обладнання:</w:t>
      </w:r>
    </w:p>
    <w:p w14:paraId="0000002B" w14:textId="77777777" w:rsidR="00FB2F8A" w:rsidRPr="005C5ED1" w:rsidRDefault="005C5ED1" w:rsidP="005C5ED1">
      <w:pPr>
        <w:numPr>
          <w:ilvl w:val="0"/>
          <w:numId w:val="2"/>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У закладі:</w:t>
      </w:r>
    </w:p>
    <w:p w14:paraId="0000002C"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тонометр;</w:t>
      </w:r>
    </w:p>
    <w:p w14:paraId="0000002D"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пульсоксиметр;</w:t>
      </w:r>
    </w:p>
    <w:p w14:paraId="0000002E"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кушетка з регуляцією по висоті – щонайменше 2 штуки;</w:t>
      </w:r>
    </w:p>
    <w:p w14:paraId="0000002F"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асистивні технології для забезпечення мобільності (крісла колісні різного типу, палиці, милиці, ходунки);</w:t>
      </w:r>
    </w:p>
    <w:p w14:paraId="00000030"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стандартизовані тести та нестандартизовані набори для проведення терапевтичного оцінювання;</w:t>
      </w:r>
    </w:p>
    <w:p w14:paraId="00000031"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крісло-туалет – щонайменше 3 шт;</w:t>
      </w:r>
    </w:p>
    <w:p w14:paraId="00000032"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ортези, бандажі, слінги;</w:t>
      </w:r>
    </w:p>
    <w:p w14:paraId="00000033"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засоби для позиціонування різних форм та розмірів;</w:t>
      </w:r>
    </w:p>
    <w:p w14:paraId="00000034"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обладнання, матеріали та засоби для відновлення участі у активностях повсякденного життя (у тому числі допоміжне обладнання);</w:t>
      </w:r>
    </w:p>
    <w:p w14:paraId="00000035"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м’ячі (фітболи) різного розміру і форми; </w:t>
      </w:r>
    </w:p>
    <w:p w14:paraId="00000036"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різні типи балансирів;</w:t>
      </w:r>
    </w:p>
    <w:p w14:paraId="00000037"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степ платформи;</w:t>
      </w:r>
    </w:p>
    <w:p w14:paraId="00000038"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велотренажер;</w:t>
      </w:r>
    </w:p>
    <w:p w14:paraId="00000039"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шведська стінка;</w:t>
      </w:r>
    </w:p>
    <w:p w14:paraId="0000003A"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бігова доріжка;</w:t>
      </w:r>
    </w:p>
    <w:p w14:paraId="0000003B"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комплект гумових джгутів;</w:t>
      </w:r>
    </w:p>
    <w:p w14:paraId="0000003C"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реабілітаційні пояси на кожного фахівця фізичної та ерготерапії для страхування пацієнтів під час ходи та переміщень;</w:t>
      </w:r>
    </w:p>
    <w:p w14:paraId="0000003D"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обладнання для відновлення сенсорних та рухових функцій верхньої кінцівки (у тому числі гоніометри, динамометри, пінчметри, комплекти обтяжувачів на руки різної ваги, комплекти кілець, конусів, прищіпок, терапевтичний пластилін, еспандери, еластичні стрічки, панелі з дрібними деталями, крючками, замками та ключам, ігрові матеріали для дітей тощо);</w:t>
      </w:r>
    </w:p>
    <w:p w14:paraId="0000003E"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w:t>
      </w:r>
      <w:r w:rsidRPr="005C5ED1">
        <w:rPr>
          <w:rFonts w:ascii="Times New Roman" w:eastAsia="Times New Roman" w:hAnsi="Times New Roman" w:cs="Times New Roman"/>
          <w:sz w:val="24"/>
          <w:szCs w:val="24"/>
        </w:rPr>
        <w:t>допоміжне обладнання для дотягування та хапання, одягання / роздягання та адаптивний одяг;</w:t>
      </w:r>
    </w:p>
    <w:p w14:paraId="0000003F"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просторий туалет обладнаний для осіб які користуються кріслами-колісними, достатньо великі для одночасного перебування пацієнта та терапевта.</w:t>
      </w:r>
    </w:p>
    <w:p w14:paraId="00000040"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 xml:space="preserve"> </w:t>
      </w:r>
    </w:p>
    <w:p w14:paraId="00000041"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Інші вимоги:</w:t>
      </w:r>
    </w:p>
    <w:p w14:paraId="00000042" w14:textId="77777777" w:rsidR="00FB2F8A" w:rsidRPr="005C5ED1" w:rsidRDefault="005C5ED1" w:rsidP="005C5ED1">
      <w:pPr>
        <w:numPr>
          <w:ilvl w:val="0"/>
          <w:numId w:val="7"/>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3" w14:textId="77777777" w:rsidR="00FB2F8A" w:rsidRPr="005C5ED1" w:rsidRDefault="005C5ED1" w:rsidP="005C5ED1">
      <w:pPr>
        <w:numPr>
          <w:ilvl w:val="0"/>
          <w:numId w:val="7"/>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44" w14:textId="77777777" w:rsidR="00FB2F8A" w:rsidRPr="005C5ED1" w:rsidRDefault="00FB2F8A" w:rsidP="005C5ED1">
      <w:pPr>
        <w:ind w:firstLine="709"/>
        <w:jc w:val="both"/>
        <w:rPr>
          <w:rFonts w:ascii="Times New Roman" w:eastAsia="Times New Roman" w:hAnsi="Times New Roman" w:cs="Times New Roman"/>
          <w:b/>
          <w:sz w:val="24"/>
          <w:szCs w:val="24"/>
        </w:rPr>
      </w:pPr>
    </w:p>
    <w:p w14:paraId="00000045" w14:textId="77777777" w:rsidR="00FB2F8A" w:rsidRPr="005C5ED1" w:rsidRDefault="00FB2F8A" w:rsidP="005C5ED1">
      <w:pPr>
        <w:ind w:firstLine="709"/>
        <w:jc w:val="center"/>
        <w:rPr>
          <w:rFonts w:ascii="Times New Roman" w:eastAsia="Times New Roman" w:hAnsi="Times New Roman" w:cs="Times New Roman"/>
          <w:b/>
          <w:sz w:val="24"/>
          <w:szCs w:val="24"/>
        </w:rPr>
      </w:pPr>
    </w:p>
    <w:p w14:paraId="00000046" w14:textId="77777777" w:rsidR="00FB2F8A" w:rsidRPr="005C5ED1" w:rsidRDefault="005C5ED1" w:rsidP="005C5ED1">
      <w:pPr>
        <w:ind w:firstLine="709"/>
        <w:jc w:val="center"/>
        <w:rPr>
          <w:rFonts w:ascii="Times New Roman" w:eastAsia="Times New Roman" w:hAnsi="Times New Roman" w:cs="Times New Roman"/>
          <w:sz w:val="28"/>
          <w:szCs w:val="28"/>
        </w:rPr>
      </w:pPr>
      <w:r w:rsidRPr="005C5ED1">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7" w14:textId="77777777" w:rsidR="00FB2F8A" w:rsidRPr="005C5ED1" w:rsidRDefault="00FB2F8A" w:rsidP="005C5ED1">
      <w:pPr>
        <w:ind w:firstLine="709"/>
        <w:jc w:val="both"/>
        <w:rPr>
          <w:rFonts w:ascii="Times New Roman" w:eastAsia="Times New Roman" w:hAnsi="Times New Roman" w:cs="Times New Roman"/>
          <w:b/>
          <w:sz w:val="24"/>
          <w:szCs w:val="24"/>
        </w:rPr>
      </w:pPr>
    </w:p>
    <w:p w14:paraId="00000048" w14:textId="77777777" w:rsidR="00FB2F8A" w:rsidRPr="005C5ED1" w:rsidRDefault="005C5ED1" w:rsidP="005C5ED1">
      <w:pPr>
        <w:ind w:firstLine="709"/>
        <w:jc w:val="both"/>
        <w:rPr>
          <w:rFonts w:ascii="Times New Roman" w:eastAsia="Times New Roman" w:hAnsi="Times New Roman" w:cs="Times New Roman"/>
          <w:sz w:val="24"/>
          <w:szCs w:val="24"/>
          <w:highlight w:val="magenta"/>
        </w:rPr>
      </w:pPr>
      <w:r w:rsidRPr="005C5ED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9"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Первинний огляд та консультація спеціалістами мультидисциплінарної реабілітаційної команди. </w:t>
      </w:r>
    </w:p>
    <w:p w14:paraId="0000004A"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Постановка реабілітаційного діагнозу за МКФ та МКФ-ДП (категоріальний профіль МКФ або МКФ-ДП).</w:t>
      </w:r>
    </w:p>
    <w:p w14:paraId="0000004B"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Визначення реабілітаційного прогнозу мультидисциплінарною командою.</w:t>
      </w:r>
    </w:p>
    <w:p w14:paraId="0000004C"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Складання індивідуальної програми реабілітації (лист / таблиця втручань) за категоріальним профілем МКФ або МКФ-ДП та визначенням SMART цілей та здійснення контролю за виконанням індивідуальної програми реабілітації з оцінюванням прогресу в досягненні намічених цілей.</w:t>
      </w:r>
    </w:p>
    <w:p w14:paraId="0000004D"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4E"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4F"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Консультування пацієнта лікарями інших спеціальностей відповідно до нозології та стану пацієнта.</w:t>
      </w:r>
    </w:p>
    <w:p w14:paraId="00000050"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Надання послуг з медичної реабілітації за напрямом опорно-рухової реабілітації, поточний моніторинг та внесення коректив.</w:t>
      </w:r>
    </w:p>
    <w:p w14:paraId="00000051"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Оцінка стану та можливості переходу на амбулаторне лікування з використанням стандартизованих шкал функціонального оцінювання.</w:t>
      </w:r>
    </w:p>
    <w:p w14:paraId="00000052"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Організація навчання пацієнтів / родини / доглядачів особливостям догляду, запобіганню можливих ускладнень та дотриманню рекомендацій.</w:t>
      </w:r>
    </w:p>
    <w:p w14:paraId="00000053" w14:textId="77777777" w:rsidR="00FB2F8A" w:rsidRPr="005C5ED1" w:rsidRDefault="00FB2F8A" w:rsidP="005C5ED1">
      <w:pPr>
        <w:ind w:firstLine="709"/>
        <w:jc w:val="both"/>
        <w:rPr>
          <w:rFonts w:ascii="Times New Roman" w:eastAsia="Times New Roman" w:hAnsi="Times New Roman" w:cs="Times New Roman"/>
          <w:sz w:val="24"/>
          <w:szCs w:val="24"/>
        </w:rPr>
      </w:pPr>
    </w:p>
    <w:p w14:paraId="00000054" w14:textId="77777777" w:rsidR="00FB2F8A" w:rsidRPr="005C5ED1" w:rsidRDefault="00FB2F8A" w:rsidP="005C5ED1">
      <w:pPr>
        <w:spacing w:line="256" w:lineRule="auto"/>
        <w:ind w:firstLine="709"/>
        <w:jc w:val="both"/>
        <w:rPr>
          <w:rFonts w:ascii="Times New Roman" w:eastAsia="Times New Roman" w:hAnsi="Times New Roman" w:cs="Times New Roman"/>
          <w:sz w:val="24"/>
          <w:szCs w:val="24"/>
          <w:highlight w:val="magenta"/>
        </w:rPr>
      </w:pPr>
    </w:p>
    <w:p w14:paraId="00000055" w14:textId="77777777" w:rsidR="00FB2F8A" w:rsidRPr="005C5ED1" w:rsidRDefault="005C5ED1" w:rsidP="005C5ED1">
      <w:pPr>
        <w:spacing w:line="256" w:lineRule="auto"/>
        <w:ind w:firstLine="709"/>
        <w:jc w:val="both"/>
        <w:rPr>
          <w:rFonts w:ascii="Times New Roman" w:eastAsia="Times New Roman" w:hAnsi="Times New Roman" w:cs="Times New Roman"/>
          <w:sz w:val="24"/>
          <w:szCs w:val="24"/>
          <w:highlight w:val="white"/>
        </w:rPr>
      </w:pPr>
      <w:r w:rsidRPr="005C5ED1">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6" w14:textId="77777777" w:rsidR="00FB2F8A" w:rsidRPr="005C5ED1" w:rsidRDefault="00FB2F8A" w:rsidP="005C5ED1">
      <w:pPr>
        <w:shd w:val="clear" w:color="auto" w:fill="FFFFFF"/>
        <w:spacing w:line="240" w:lineRule="auto"/>
        <w:ind w:firstLine="709"/>
        <w:jc w:val="both"/>
        <w:rPr>
          <w:rFonts w:ascii="Times New Roman" w:eastAsia="Times New Roman" w:hAnsi="Times New Roman" w:cs="Times New Roman"/>
          <w:sz w:val="24"/>
          <w:szCs w:val="24"/>
        </w:rPr>
      </w:pPr>
    </w:p>
    <w:p w14:paraId="00000057"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58" w14:textId="77777777" w:rsidR="00FB2F8A" w:rsidRDefault="00FB2F8A" w:rsidP="005C5ED1">
      <w:pPr>
        <w:shd w:val="clear" w:color="auto" w:fill="FFFFFF"/>
        <w:spacing w:line="240" w:lineRule="auto"/>
        <w:jc w:val="center"/>
        <w:rPr>
          <w:rFonts w:ascii="Times New Roman" w:eastAsia="Times New Roman" w:hAnsi="Times New Roman" w:cs="Times New Roman"/>
          <w:sz w:val="24"/>
          <w:szCs w:val="24"/>
        </w:rPr>
      </w:pPr>
    </w:p>
    <w:p w14:paraId="3BFDD3A2" w14:textId="77777777" w:rsidR="005C5ED1" w:rsidRDefault="005C5ED1" w:rsidP="005C5ED1">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дорослих та дітей від трьох років з ураженням опорно-рухового апарату», </w:t>
      </w:r>
      <w:r>
        <w:rPr>
          <w:rFonts w:ascii="Times New Roman" w:eastAsia="Times New Roman" w:hAnsi="Times New Roman" w:cs="Times New Roman"/>
          <w:i/>
          <w:sz w:val="24"/>
          <w:szCs w:val="24"/>
          <w:u w:val="single"/>
        </w:rPr>
        <w:t>перейшовши за цим посиланням</w:t>
      </w:r>
    </w:p>
    <w:p w14:paraId="00000059" w14:textId="13ACBDCE" w:rsidR="00FB2F8A" w:rsidRDefault="004714F8" w:rsidP="005C5ED1">
      <w:pPr>
        <w:shd w:val="clear" w:color="auto" w:fill="FFFFFF"/>
        <w:spacing w:line="240" w:lineRule="auto"/>
        <w:jc w:val="center"/>
        <w:rPr>
          <w:rFonts w:ascii="Times New Roman" w:eastAsia="Times New Roman" w:hAnsi="Times New Roman" w:cs="Times New Roman"/>
          <w:i/>
          <w:sz w:val="24"/>
          <w:szCs w:val="24"/>
          <w:u w:val="single"/>
        </w:rPr>
      </w:pPr>
      <w:hyperlink r:id="rId5">
        <w:r w:rsidR="005C5ED1">
          <w:rPr>
            <w:rFonts w:ascii="Times New Roman" w:eastAsia="Times New Roman" w:hAnsi="Times New Roman" w:cs="Times New Roman"/>
            <w:i/>
            <w:color w:val="1155CC"/>
            <w:sz w:val="24"/>
            <w:szCs w:val="24"/>
            <w:u w:val="single"/>
          </w:rPr>
          <w:t>https://smarttender.biz/</w:t>
        </w:r>
      </w:hyperlink>
    </w:p>
    <w:p w14:paraId="0000005A"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5B"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C"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D" w14:textId="77777777" w:rsidR="00FB2F8A" w:rsidRDefault="005C5ED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E" w14:textId="77777777" w:rsidR="00FB2F8A" w:rsidRDefault="005C5ED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F" w14:textId="7E483BF5" w:rsidR="00FB2F8A" w:rsidRPr="00FB5F48" w:rsidRDefault="005C5ED1">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FB5F48">
        <w:rPr>
          <w:rFonts w:ascii="Times New Roman" w:eastAsia="Times New Roman" w:hAnsi="Times New Roman" w:cs="Times New Roman"/>
          <w:i/>
          <w:sz w:val="24"/>
          <w:szCs w:val="24"/>
          <w:highlight w:val="white"/>
          <w:lang w:val="uk-UA"/>
        </w:rPr>
        <w:t>;</w:t>
      </w:r>
    </w:p>
    <w:p w14:paraId="00000061" w14:textId="1ED4589E" w:rsidR="00FB2F8A" w:rsidRPr="00FB5F48" w:rsidRDefault="005C5ED1">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lastRenderedPageBreak/>
        <w:t>- банківські реквізити</w:t>
      </w:r>
      <w:r w:rsidR="00FB5F48">
        <w:rPr>
          <w:rFonts w:ascii="Times New Roman" w:eastAsia="Times New Roman" w:hAnsi="Times New Roman" w:cs="Times New Roman"/>
          <w:sz w:val="24"/>
          <w:szCs w:val="24"/>
          <w:highlight w:val="white"/>
        </w:rPr>
        <w:t xml:space="preserve"> суб'єкта господарювання (IBAN)</w:t>
      </w:r>
      <w:r w:rsidR="00FB5F48">
        <w:rPr>
          <w:rFonts w:ascii="Times New Roman" w:eastAsia="Times New Roman" w:hAnsi="Times New Roman" w:cs="Times New Roman"/>
          <w:sz w:val="24"/>
          <w:szCs w:val="24"/>
          <w:highlight w:val="white"/>
          <w:lang w:val="uk-UA"/>
        </w:rPr>
        <w:t>;</w:t>
      </w:r>
    </w:p>
    <w:p w14:paraId="00000062"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3"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64"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5"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66"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7"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8" w14:textId="77777777" w:rsidR="00FB2F8A" w:rsidRDefault="00FB2F8A">
      <w:pPr>
        <w:spacing w:line="256" w:lineRule="auto"/>
        <w:jc w:val="both"/>
        <w:rPr>
          <w:rFonts w:ascii="Times New Roman" w:eastAsia="Times New Roman" w:hAnsi="Times New Roman" w:cs="Times New Roman"/>
          <w:b/>
          <w:sz w:val="24"/>
          <w:szCs w:val="24"/>
        </w:rPr>
      </w:pPr>
    </w:p>
    <w:p w14:paraId="00000069" w14:textId="77777777" w:rsidR="00FB2F8A" w:rsidRDefault="00FB2F8A">
      <w:pPr>
        <w:spacing w:line="256" w:lineRule="auto"/>
        <w:jc w:val="both"/>
        <w:rPr>
          <w:rFonts w:ascii="Times New Roman" w:eastAsia="Times New Roman" w:hAnsi="Times New Roman" w:cs="Times New Roman"/>
          <w:b/>
          <w:sz w:val="24"/>
          <w:szCs w:val="24"/>
        </w:rPr>
      </w:pPr>
    </w:p>
    <w:p w14:paraId="0000006A"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B" w14:textId="77777777" w:rsidR="00FB2F8A" w:rsidRDefault="005C5ED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C" w14:textId="77777777" w:rsidR="00FB2F8A" w:rsidRDefault="005C5ED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D" w14:textId="77777777" w:rsidR="00FB2F8A" w:rsidRDefault="005C5ED1">
      <w:pPr>
        <w:numPr>
          <w:ilvl w:val="0"/>
          <w:numId w:val="8"/>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E" w14:textId="77777777" w:rsidR="00FB2F8A" w:rsidRDefault="005C5ED1">
      <w:pPr>
        <w:numPr>
          <w:ilvl w:val="0"/>
          <w:numId w:val="8"/>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F" w14:textId="77777777" w:rsidR="00FB2F8A" w:rsidRDefault="00FB2F8A">
      <w:pPr>
        <w:spacing w:after="200"/>
        <w:jc w:val="both"/>
        <w:rPr>
          <w:rFonts w:ascii="Times New Roman" w:eastAsia="Times New Roman" w:hAnsi="Times New Roman" w:cs="Times New Roman"/>
          <w:sz w:val="24"/>
          <w:szCs w:val="24"/>
          <w:highlight w:val="white"/>
        </w:rPr>
      </w:pPr>
    </w:p>
    <w:p w14:paraId="00000070" w14:textId="77777777" w:rsidR="00FB2F8A" w:rsidRDefault="005C5ED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71" w14:textId="77777777" w:rsidR="00FB2F8A" w:rsidRDefault="00FB2F8A">
      <w:pPr>
        <w:spacing w:line="256" w:lineRule="auto"/>
        <w:jc w:val="both"/>
        <w:rPr>
          <w:rFonts w:ascii="Times New Roman" w:eastAsia="Times New Roman" w:hAnsi="Times New Roman" w:cs="Times New Roman"/>
          <w:b/>
          <w:sz w:val="24"/>
          <w:szCs w:val="24"/>
        </w:rPr>
      </w:pPr>
    </w:p>
    <w:p w14:paraId="00000072" w14:textId="77777777" w:rsidR="00FB2F8A" w:rsidRDefault="00FB2F8A">
      <w:pPr>
        <w:spacing w:after="160"/>
        <w:jc w:val="both"/>
        <w:rPr>
          <w:rFonts w:ascii="Times New Roman" w:eastAsia="Times New Roman" w:hAnsi="Times New Roman" w:cs="Times New Roman"/>
          <w:sz w:val="24"/>
          <w:szCs w:val="24"/>
        </w:rPr>
      </w:pPr>
    </w:p>
    <w:p w14:paraId="00000073" w14:textId="77777777" w:rsidR="00FB2F8A" w:rsidRDefault="005C5ED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4"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5"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6" w14:textId="77777777" w:rsidR="00FB2F8A" w:rsidRDefault="005C5ED1">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8" w14:textId="72E23612" w:rsidR="00FB2F8A" w:rsidRDefault="00FB2F8A">
      <w:pPr>
        <w:shd w:val="clear" w:color="auto" w:fill="FFFFFF"/>
        <w:jc w:val="both"/>
        <w:rPr>
          <w:rFonts w:ascii="Times New Roman" w:eastAsia="Times New Roman" w:hAnsi="Times New Roman" w:cs="Times New Roman"/>
          <w:sz w:val="24"/>
          <w:szCs w:val="24"/>
          <w:highlight w:val="red"/>
        </w:rPr>
      </w:pPr>
    </w:p>
    <w:p w14:paraId="00000079" w14:textId="77777777" w:rsidR="00FB2F8A" w:rsidRDefault="005C5ED1" w:rsidP="005C5ED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A" w14:textId="0394EA2A" w:rsidR="00FB2F8A" w:rsidRDefault="005C5ED1" w:rsidP="005C5ED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FB5F4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B" w14:textId="77777777" w:rsidR="00FB2F8A" w:rsidRDefault="005C5ED1" w:rsidP="005C5ED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Північний міжрегіональний департамент (Полтавська обл., Сумська обл., Харківська обл., Чернігівська обл.) -  (044) 299 04 96.</w:t>
      </w:r>
    </w:p>
    <w:p w14:paraId="0000007C"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D"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E"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F" w14:textId="77777777" w:rsidR="00FB2F8A" w:rsidRDefault="00FB2F8A">
      <w:pPr>
        <w:spacing w:line="256" w:lineRule="auto"/>
        <w:ind w:firstLine="700"/>
        <w:jc w:val="both"/>
        <w:rPr>
          <w:rFonts w:ascii="Times New Roman" w:eastAsia="Times New Roman" w:hAnsi="Times New Roman" w:cs="Times New Roman"/>
          <w:sz w:val="24"/>
          <w:szCs w:val="24"/>
        </w:rPr>
      </w:pPr>
    </w:p>
    <w:p w14:paraId="00000080" w14:textId="77777777" w:rsidR="00FB2F8A" w:rsidRDefault="005C5ED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FB2F8A" w:rsidRDefault="005C5ED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FB2F8A" w:rsidRDefault="005C5ED1">
      <w:pPr>
        <w:spacing w:line="256" w:lineRule="auto"/>
        <w:jc w:val="center"/>
        <w:rPr>
          <w:rFonts w:ascii="Times New Roman" w:eastAsia="Times New Roman" w:hAnsi="Times New Roman" w:cs="Times New Roman"/>
          <w:sz w:val="24"/>
          <w:szCs w:val="24"/>
        </w:rPr>
        <w:sectPr w:rsidR="00FB2F8A" w:rsidSect="005C5ED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3" w14:textId="77777777" w:rsidR="00FB2F8A" w:rsidRDefault="005C5ED1">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84" w14:textId="77777777" w:rsidR="00FB2F8A" w:rsidRDefault="00FB2F8A">
      <w:pPr>
        <w:shd w:val="clear" w:color="auto" w:fill="FFFFFF"/>
        <w:spacing w:line="256" w:lineRule="auto"/>
        <w:jc w:val="both"/>
        <w:rPr>
          <w:rFonts w:ascii="Times New Roman" w:eastAsia="Times New Roman" w:hAnsi="Times New Roman" w:cs="Times New Roman"/>
          <w:b/>
          <w:sz w:val="24"/>
          <w:szCs w:val="24"/>
        </w:rPr>
      </w:pPr>
    </w:p>
    <w:p w14:paraId="00000085" w14:textId="77777777" w:rsidR="00FB2F8A" w:rsidRDefault="00FB2F8A"/>
    <w:p w14:paraId="00000086" w14:textId="77777777" w:rsidR="00FB2F8A" w:rsidRDefault="00FB2F8A">
      <w:pPr>
        <w:spacing w:line="256" w:lineRule="auto"/>
        <w:jc w:val="center"/>
        <w:rPr>
          <w:rFonts w:ascii="Times New Roman" w:eastAsia="Times New Roman" w:hAnsi="Times New Roman" w:cs="Times New Roman"/>
          <w:sz w:val="24"/>
          <w:szCs w:val="24"/>
          <w:highlight w:val="white"/>
        </w:rPr>
        <w:sectPr w:rsidR="00FB2F8A" w:rsidSect="005C5ED1">
          <w:pgSz w:w="11909" w:h="16834"/>
          <w:pgMar w:top="426" w:right="427" w:bottom="1440" w:left="1440" w:header="720" w:footer="720" w:gutter="0"/>
          <w:cols w:space="720" w:equalWidth="0">
            <w:col w:w="9973"/>
          </w:cols>
        </w:sectPr>
      </w:pPr>
    </w:p>
    <w:p w14:paraId="00000087" w14:textId="77777777" w:rsidR="00FB2F8A" w:rsidRDefault="00FB2F8A">
      <w:pPr>
        <w:spacing w:line="256" w:lineRule="auto"/>
        <w:jc w:val="center"/>
        <w:rPr>
          <w:rFonts w:ascii="Times New Roman" w:eastAsia="Times New Roman" w:hAnsi="Times New Roman" w:cs="Times New Roman"/>
          <w:sz w:val="24"/>
          <w:szCs w:val="24"/>
          <w:highlight w:val="white"/>
        </w:rPr>
      </w:pPr>
    </w:p>
    <w:p w14:paraId="00000088" w14:textId="77777777" w:rsidR="00FB2F8A" w:rsidRDefault="00FB2F8A"/>
    <w:sectPr w:rsidR="00FB2F8A" w:rsidSect="005C5ED1">
      <w:type w:val="continuous"/>
      <w:pgSz w:w="11909" w:h="16834"/>
      <w:pgMar w:top="426"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303"/>
    <w:multiLevelType w:val="multilevel"/>
    <w:tmpl w:val="2B4A3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F7383"/>
    <w:multiLevelType w:val="multilevel"/>
    <w:tmpl w:val="8FB8F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FC7EAE"/>
    <w:multiLevelType w:val="multilevel"/>
    <w:tmpl w:val="361E7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D19372C"/>
    <w:multiLevelType w:val="multilevel"/>
    <w:tmpl w:val="9F0C1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79605FA"/>
    <w:multiLevelType w:val="multilevel"/>
    <w:tmpl w:val="EB7EE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0E57265"/>
    <w:multiLevelType w:val="multilevel"/>
    <w:tmpl w:val="A8346E5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8E52F9C"/>
    <w:multiLevelType w:val="multilevel"/>
    <w:tmpl w:val="6534EB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922506A"/>
    <w:multiLevelType w:val="multilevel"/>
    <w:tmpl w:val="55925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4"/>
  </w:num>
  <w:num w:numId="3">
    <w:abstractNumId w:val="6"/>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8A"/>
    <w:rsid w:val="001B6C87"/>
    <w:rsid w:val="004714F8"/>
    <w:rsid w:val="00516BD6"/>
    <w:rsid w:val="005C5ED1"/>
    <w:rsid w:val="007F616B"/>
    <w:rsid w:val="00862D6C"/>
    <w:rsid w:val="008874C8"/>
    <w:rsid w:val="00C22A3F"/>
    <w:rsid w:val="00DF28DE"/>
    <w:rsid w:val="00FB2F8A"/>
    <w:rsid w:val="00FB5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DD2A"/>
  <w15:docId w15:val="{6F7744FC-82E4-43ED-B4E1-6692B525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7221</Words>
  <Characters>4117</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2020-03-10T13:31:00Z</dcterms:created>
  <dcterms:modified xsi:type="dcterms:W3CDTF">2020-03-17T08:57:00Z</dcterms:modified>
</cp:coreProperties>
</file>