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AF9" w:rsidRPr="00636AF9" w:rsidRDefault="00636AF9" w:rsidP="00636AF9">
      <w:pPr>
        <w:suppressAutoHyphens/>
        <w:spacing w:before="480" w:after="120" w:line="240" w:lineRule="auto"/>
        <w:jc w:val="center"/>
        <w:outlineLvl w:val="0"/>
        <w:rPr>
          <w:rFonts w:ascii="Times New Roman" w:eastAsia="Times New Roman" w:hAnsi="Times New Roman" w:cs="Times New Roman"/>
          <w:b/>
          <w:smallCaps/>
          <w:sz w:val="36"/>
          <w:szCs w:val="20"/>
        </w:rPr>
      </w:pPr>
      <w:bookmarkStart w:id="0" w:name="_Toc521498745"/>
      <w:bookmarkStart w:id="1" w:name="_Toc481161949"/>
      <w:bookmarkStart w:id="2" w:name="_Toc481162877"/>
      <w:bookmarkStart w:id="3" w:name="_Toc481758328"/>
      <w:bookmarkStart w:id="4" w:name="_Toc485995885"/>
      <w:bookmarkStart w:id="5" w:name="_Toc486262151"/>
      <w:bookmarkStart w:id="6" w:name="_Toc486525446"/>
      <w:bookmarkStart w:id="7" w:name="_Toc535162050"/>
      <w:bookmarkStart w:id="8" w:name="_Toc535175922"/>
      <w:bookmarkStart w:id="9" w:name="_Toc536631812"/>
      <w:bookmarkStart w:id="10" w:name="_Toc536698882"/>
      <w:r w:rsidRPr="00636AF9">
        <w:rPr>
          <w:rFonts w:ascii="Times New Roman" w:eastAsia="Times New Roman" w:hAnsi="Times New Roman" w:cs="Times New Roman"/>
          <w:b/>
          <w:smallCaps/>
          <w:sz w:val="36"/>
          <w:szCs w:val="20"/>
        </w:rPr>
        <w:t>Розділ VI.  Технічні вимоги (включаючи графік впровадження)</w:t>
      </w:r>
      <w:bookmarkEnd w:id="0"/>
      <w:bookmarkEnd w:id="1"/>
      <w:bookmarkEnd w:id="2"/>
      <w:bookmarkEnd w:id="3"/>
      <w:bookmarkEnd w:id="4"/>
      <w:bookmarkEnd w:id="5"/>
      <w:bookmarkEnd w:id="6"/>
      <w:bookmarkEnd w:id="7"/>
      <w:bookmarkEnd w:id="8"/>
      <w:bookmarkEnd w:id="9"/>
      <w:bookmarkEnd w:id="10"/>
    </w:p>
    <w:p w:rsidR="00636AF9" w:rsidRPr="00636AF9" w:rsidRDefault="00636AF9" w:rsidP="00636AF9">
      <w:pPr>
        <w:suppressAutoHyphens/>
        <w:spacing w:after="120" w:line="240" w:lineRule="auto"/>
        <w:jc w:val="center"/>
        <w:rPr>
          <w:rFonts w:ascii="Times New Roman" w:eastAsia="Times New Roman" w:hAnsi="Times New Roman" w:cs="Times New Roman"/>
          <w:szCs w:val="20"/>
        </w:rPr>
      </w:pPr>
    </w:p>
    <w:p w:rsidR="00636AF9" w:rsidRPr="00636AF9" w:rsidRDefault="00636AF9" w:rsidP="00636AF9">
      <w:pPr>
        <w:suppressAutoHyphens/>
        <w:spacing w:after="120" w:line="240" w:lineRule="auto"/>
        <w:jc w:val="center"/>
        <w:rPr>
          <w:rFonts w:ascii="Times New Roman" w:eastAsia="Times New Roman" w:hAnsi="Times New Roman" w:cs="Times New Roman"/>
          <w:szCs w:val="20"/>
        </w:rPr>
      </w:pPr>
    </w:p>
    <w:p w:rsidR="00636AF9" w:rsidRPr="00BB1539" w:rsidRDefault="00636AF9" w:rsidP="00BB1539">
      <w:pPr>
        <w:pBdr>
          <w:bottom w:val="single" w:sz="24" w:space="3" w:color="C0C0C0"/>
        </w:pBdr>
        <w:suppressAutoHyphens/>
        <w:spacing w:after="120" w:line="240" w:lineRule="auto"/>
        <w:jc w:val="center"/>
        <w:outlineLvl w:val="1"/>
        <w:rPr>
          <w:rFonts w:ascii="Times New Roman" w:eastAsia="Times New Roman" w:hAnsi="Times New Roman" w:cs="Times New Roman"/>
          <w:b/>
          <w:sz w:val="28"/>
          <w:szCs w:val="20"/>
        </w:rPr>
      </w:pPr>
      <w:r w:rsidRPr="00636AF9">
        <w:rPr>
          <w:rFonts w:ascii="Times New Roman" w:eastAsia="Times New Roman" w:hAnsi="Times New Roman" w:cs="Times New Roman"/>
          <w:b/>
          <w:szCs w:val="20"/>
        </w:rPr>
        <w:br w:type="page"/>
      </w:r>
    </w:p>
    <w:p w:rsidR="00636AF9" w:rsidRPr="00636AF9" w:rsidRDefault="00636AF9" w:rsidP="0089086B">
      <w:pPr>
        <w:keepNext/>
        <w:keepLines/>
        <w:numPr>
          <w:ilvl w:val="0"/>
          <w:numId w:val="9"/>
        </w:numPr>
        <w:suppressAutoHyphens/>
        <w:spacing w:before="120" w:after="0" w:line="240" w:lineRule="auto"/>
        <w:jc w:val="both"/>
        <w:outlineLvl w:val="0"/>
        <w:rPr>
          <w:rFonts w:ascii="Times New Roman" w:eastAsia="Times New Roman" w:hAnsi="Times New Roman" w:cs="Times New Roman"/>
          <w:b/>
          <w:smallCaps/>
          <w:sz w:val="24"/>
          <w:szCs w:val="24"/>
        </w:rPr>
      </w:pPr>
      <w:bookmarkStart w:id="11" w:name="_Toc536698884"/>
      <w:bookmarkStart w:id="12" w:name="_Toc453951908"/>
      <w:bookmarkStart w:id="13" w:name="_Toc453955458"/>
      <w:r w:rsidRPr="00636AF9">
        <w:rPr>
          <w:rFonts w:ascii="Times New Roman" w:eastAsia="Times New Roman" w:hAnsi="Times New Roman" w:cs="Times New Roman"/>
          <w:b/>
          <w:smallCaps/>
          <w:sz w:val="24"/>
          <w:szCs w:val="24"/>
        </w:rPr>
        <w:t>ЗАГАЛЬНА ІНФОРМАЦІЯ</w:t>
      </w:r>
      <w:bookmarkEnd w:id="11"/>
    </w:p>
    <w:p w:rsidR="00636AF9" w:rsidRPr="00636AF9" w:rsidRDefault="00636AF9" w:rsidP="0089086B">
      <w:pPr>
        <w:keepNext/>
        <w:keepLines/>
        <w:numPr>
          <w:ilvl w:val="1"/>
          <w:numId w:val="9"/>
        </w:numPr>
        <w:suppressAutoHyphens/>
        <w:spacing w:before="120" w:after="0" w:line="240" w:lineRule="auto"/>
        <w:ind w:hanging="225"/>
        <w:jc w:val="both"/>
        <w:outlineLvl w:val="1"/>
        <w:rPr>
          <w:rFonts w:ascii="Times New Roman" w:eastAsia="Times New Roman" w:hAnsi="Times New Roman" w:cs="Times New Roman"/>
          <w:b/>
          <w:sz w:val="24"/>
          <w:szCs w:val="24"/>
        </w:rPr>
      </w:pPr>
      <w:bookmarkStart w:id="14" w:name="_Toc536698885"/>
      <w:r w:rsidRPr="00636AF9">
        <w:rPr>
          <w:rFonts w:ascii="Times New Roman" w:eastAsia="Times New Roman" w:hAnsi="Times New Roman" w:cs="Times New Roman"/>
          <w:b/>
          <w:sz w:val="24"/>
          <w:szCs w:val="24"/>
        </w:rPr>
        <w:t>Покупець</w:t>
      </w:r>
      <w:bookmarkEnd w:id="14"/>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Міністерство охорони здоров’я України відповідає за розробку та затвердження державної політики у сфері охорони здоров’я, надання медичних послуг та навчання медичних працівників. Міністерство охорони здоров’я ініціювало розробку національної стратегії  реформування системи охорони здоров’я, Концепцію реформування фінансування та законопроекти, що запустили реформу української медицини. Так, згідно з Законом 2168-VIII «Про державні фінансові гарантії медичного обслуговування населення» у 2018 році було створено Національну службу здоров’я України (НСЗУ), яка відповідає впровадження програми державних медичних гарантій, а саме за закупівлю медичних послуг у надавачів.</w:t>
      </w: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Одне із завдань, яке стоїть перед Міністерством охорони здоров’я та НСЗУ — розробка державної програми медичних гарантій на 2020 рік, яка вперше буде ухвалена разом з Державним бюджетом на 2020 рік. Вона включатиме всі рівні надання медичних послуг, які оплачуватиме Національна Служба Здоров’я у 2020 році за принципом «Гроші йдуть за пацієнтом».</w:t>
      </w: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xml:space="preserve">Для забезпечення ефективного, безперервного та якісного виконання НСЗУ своїх функцій, а також функціонування НСЗУ як центрального органу виконавчої влади необхідно забезпечити за допомогою Системи технічну можливість автоматизації бізнес-процесів та механізмів, а саме процеси та підходи до багатовимірного аналізу «великих» даних, зокрема даних з електронної системи охорони здоров’я </w:t>
      </w:r>
      <w:proofErr w:type="spellStart"/>
      <w:r w:rsidRPr="00636AF9">
        <w:rPr>
          <w:rFonts w:ascii="Times New Roman" w:eastAsia="Times New Roman" w:hAnsi="Times New Roman" w:cs="Times New Roman"/>
          <w:sz w:val="24"/>
          <w:szCs w:val="24"/>
        </w:rPr>
        <w:t>eHealth</w:t>
      </w:r>
      <w:proofErr w:type="spellEnd"/>
      <w:r w:rsidRPr="00636AF9">
        <w:rPr>
          <w:rFonts w:ascii="Times New Roman" w:eastAsia="Times New Roman" w:hAnsi="Times New Roman" w:cs="Times New Roman"/>
          <w:sz w:val="24"/>
          <w:szCs w:val="24"/>
        </w:rPr>
        <w:t>, та прогнозування для забезпечення діяльності НСЗУ в галузі охорони здоров’я.</w:t>
      </w: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p>
    <w:p w:rsidR="00636AF9" w:rsidRPr="00636AF9" w:rsidRDefault="00636AF9" w:rsidP="0089086B">
      <w:pPr>
        <w:keepNext/>
        <w:keepLines/>
        <w:numPr>
          <w:ilvl w:val="1"/>
          <w:numId w:val="9"/>
        </w:numPr>
        <w:suppressAutoHyphens/>
        <w:spacing w:before="120" w:after="0" w:line="240" w:lineRule="auto"/>
        <w:ind w:hanging="225"/>
        <w:jc w:val="both"/>
        <w:outlineLvl w:val="1"/>
        <w:rPr>
          <w:rFonts w:ascii="Times New Roman" w:eastAsia="Times New Roman" w:hAnsi="Times New Roman" w:cs="Times New Roman"/>
          <w:b/>
          <w:sz w:val="24"/>
          <w:szCs w:val="24"/>
        </w:rPr>
      </w:pPr>
      <w:bookmarkStart w:id="15" w:name="_Toc536698886"/>
      <w:r w:rsidRPr="00636AF9">
        <w:rPr>
          <w:rFonts w:ascii="Times New Roman" w:eastAsia="Times New Roman" w:hAnsi="Times New Roman" w:cs="Times New Roman"/>
          <w:b/>
          <w:sz w:val="24"/>
          <w:szCs w:val="24"/>
        </w:rPr>
        <w:t>Опис Системи</w:t>
      </w:r>
      <w:bookmarkEnd w:id="15"/>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Система складається з наступних компонентів:</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 xml:space="preserve">сховище даних з налаштованою архітектурою, структурою даних, що має бути інтегровано з Центральною базою даних </w:t>
      </w:r>
      <w:proofErr w:type="spellStart"/>
      <w:r w:rsidRPr="00636AF9">
        <w:rPr>
          <w:rFonts w:ascii="Times New Roman" w:eastAsia="Calibri" w:hAnsi="Times New Roman" w:cs="Times New Roman"/>
          <w:sz w:val="24"/>
          <w:szCs w:val="24"/>
          <w:lang w:eastAsia="uk-UA"/>
        </w:rPr>
        <w:t>eHealth</w:t>
      </w:r>
      <w:proofErr w:type="spellEnd"/>
      <w:r w:rsidRPr="00636AF9">
        <w:rPr>
          <w:rFonts w:ascii="Times New Roman" w:eastAsia="Calibri" w:hAnsi="Times New Roman" w:cs="Times New Roman"/>
          <w:sz w:val="24"/>
          <w:szCs w:val="24"/>
          <w:lang w:eastAsia="uk-UA"/>
        </w:rPr>
        <w:t xml:space="preserve"> та іншими джерелами даних (наприклад, державними реєстрами, компонентами інформаційної системи НСЗУ тощо);</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система бізнес-аналітики, яка включає налаштування для збереження інформації, проведення аналізу та агрегації даних, візуалізації у формах управлінської звітності;</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апаратне (серверне) обладнання, що забезпечує функціонування сховища даних та системи бізнес-аналітики, на якому мають бути розгорнуті вказані компоненти системи.</w:t>
      </w:r>
    </w:p>
    <w:p w:rsidR="00636AF9" w:rsidRPr="00636AF9" w:rsidRDefault="00636AF9" w:rsidP="0089086B">
      <w:pPr>
        <w:keepNext/>
        <w:keepLines/>
        <w:numPr>
          <w:ilvl w:val="1"/>
          <w:numId w:val="9"/>
        </w:numPr>
        <w:suppressAutoHyphens/>
        <w:spacing w:before="120" w:after="0" w:line="240" w:lineRule="auto"/>
        <w:ind w:hanging="225"/>
        <w:jc w:val="both"/>
        <w:outlineLvl w:val="1"/>
        <w:rPr>
          <w:rFonts w:ascii="Times New Roman" w:eastAsia="Times New Roman" w:hAnsi="Times New Roman" w:cs="Times New Roman"/>
          <w:b/>
          <w:sz w:val="24"/>
          <w:szCs w:val="24"/>
        </w:rPr>
      </w:pPr>
      <w:bookmarkStart w:id="16" w:name="_Toc472502523"/>
      <w:bookmarkStart w:id="17" w:name="_Toc480969052"/>
      <w:bookmarkStart w:id="18" w:name="_Toc536698887"/>
      <w:r w:rsidRPr="00636AF9">
        <w:rPr>
          <w:rFonts w:ascii="Times New Roman" w:eastAsia="Times New Roman" w:hAnsi="Times New Roman" w:cs="Times New Roman"/>
          <w:b/>
          <w:sz w:val="24"/>
          <w:szCs w:val="24"/>
        </w:rPr>
        <w:t>Визначення, абревіатури та скорочен</w:t>
      </w:r>
      <w:bookmarkEnd w:id="16"/>
      <w:r w:rsidRPr="00636AF9">
        <w:rPr>
          <w:rFonts w:ascii="Times New Roman" w:eastAsia="Times New Roman" w:hAnsi="Times New Roman" w:cs="Times New Roman"/>
          <w:b/>
          <w:sz w:val="24"/>
          <w:szCs w:val="24"/>
        </w:rPr>
        <w:t>ня</w:t>
      </w:r>
      <w:bookmarkEnd w:id="17"/>
      <w:bookmarkEnd w:id="1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000" w:firstRow="0" w:lastRow="0" w:firstColumn="0" w:lastColumn="0" w:noHBand="0" w:noVBand="0"/>
      </w:tblPr>
      <w:tblGrid>
        <w:gridCol w:w="2092"/>
        <w:gridCol w:w="7246"/>
      </w:tblGrid>
      <w:tr w:rsidR="00636AF9" w:rsidRPr="00636AF9" w:rsidTr="00636AF9">
        <w:trPr>
          <w:cantSplit/>
          <w:tblHeader/>
        </w:trPr>
        <w:tc>
          <w:tcPr>
            <w:tcW w:w="1120" w:type="pct"/>
            <w:shd w:val="clear" w:color="auto" w:fill="auto"/>
          </w:tcPr>
          <w:p w:rsidR="00636AF9" w:rsidRPr="00636AF9" w:rsidRDefault="00636AF9" w:rsidP="00636AF9">
            <w:pPr>
              <w:suppressAutoHyphens/>
              <w:spacing w:after="120" w:line="240" w:lineRule="auto"/>
              <w:jc w:val="center"/>
              <w:rPr>
                <w:rFonts w:ascii="Times New Roman" w:eastAsia="Calibri" w:hAnsi="Times New Roman" w:cs="Times New Roman"/>
                <w:b/>
                <w:bCs/>
                <w:sz w:val="24"/>
                <w:szCs w:val="24"/>
              </w:rPr>
            </w:pPr>
            <w:r w:rsidRPr="00636AF9">
              <w:rPr>
                <w:rFonts w:ascii="Times New Roman" w:eastAsia="Calibri" w:hAnsi="Times New Roman" w:cs="Times New Roman"/>
                <w:b/>
                <w:bCs/>
                <w:sz w:val="24"/>
                <w:szCs w:val="24"/>
              </w:rPr>
              <w:t>Абревіатура</w:t>
            </w:r>
          </w:p>
        </w:tc>
        <w:tc>
          <w:tcPr>
            <w:tcW w:w="3880" w:type="pct"/>
            <w:shd w:val="clear" w:color="auto" w:fill="auto"/>
          </w:tcPr>
          <w:p w:rsidR="00636AF9" w:rsidRPr="00636AF9" w:rsidRDefault="00636AF9" w:rsidP="00636AF9">
            <w:pPr>
              <w:suppressAutoHyphens/>
              <w:spacing w:after="120" w:line="240" w:lineRule="auto"/>
              <w:jc w:val="center"/>
              <w:rPr>
                <w:rFonts w:ascii="Times New Roman" w:eastAsia="Calibri" w:hAnsi="Times New Roman" w:cs="Times New Roman"/>
                <w:b/>
                <w:bCs/>
                <w:sz w:val="24"/>
                <w:szCs w:val="24"/>
              </w:rPr>
            </w:pPr>
            <w:r w:rsidRPr="00636AF9">
              <w:rPr>
                <w:rFonts w:ascii="Times New Roman" w:eastAsia="Calibri" w:hAnsi="Times New Roman" w:cs="Times New Roman"/>
                <w:b/>
                <w:bCs/>
                <w:sz w:val="24"/>
                <w:szCs w:val="24"/>
              </w:rPr>
              <w:t>Пояснення</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Dpi</w:t>
            </w:r>
            <w:proofErr w:type="spellEnd"/>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кількість крапок на дюйм</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Ethernet</w:t>
            </w:r>
            <w:proofErr w:type="spellEnd"/>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стандарт IEEE 802.3</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ETL</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«вивантаження, перетворення та завантаження даних» — процес, який використовується в базах даних та, особливо, у сховищах даних та у засобах бізнес-аналітики для забезпечення їх роботи для підтримки прийняття рішень.</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IEEE</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Інститут інженерів з електротехніки та електроніки</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ISO</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Міжнародна організація стандартизації</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Lpi</w:t>
            </w:r>
            <w:proofErr w:type="spellEnd"/>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кількість ліній на дюйм</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Lpm</w:t>
            </w:r>
            <w:proofErr w:type="spellEnd"/>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кількість ліній за хвилину</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ODBC</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відкритий інтерфейс взаємодії з базами даних</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OLE</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технологія зв'язування і впровадження об'єктів</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PCL</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мова управління принтером</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PS</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PostScript</w:t>
            </w:r>
            <w:proofErr w:type="spellEnd"/>
            <w:r w:rsidRPr="00636AF9">
              <w:rPr>
                <w:rFonts w:ascii="Times New Roman" w:eastAsia="Times New Roman" w:hAnsi="Times New Roman" w:cs="Times New Roman"/>
                <w:sz w:val="24"/>
                <w:szCs w:val="20"/>
              </w:rPr>
              <w:t xml:space="preserve"> – мова опису сторінок компанії </w:t>
            </w:r>
            <w:proofErr w:type="spellStart"/>
            <w:r w:rsidRPr="00636AF9">
              <w:rPr>
                <w:rFonts w:ascii="Times New Roman" w:eastAsia="Times New Roman" w:hAnsi="Times New Roman" w:cs="Times New Roman"/>
                <w:sz w:val="24"/>
                <w:szCs w:val="20"/>
              </w:rPr>
              <w:t>Adobe</w:t>
            </w:r>
            <w:proofErr w:type="spellEnd"/>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RAID</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надлишковий масив незалежних/недорогих дисків</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RISC</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обчислення зі скороченим набором команд</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SCSI</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інтерфейс малих обчислювальних систем</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SNMP</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простий протокол керування мережею</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SQL</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мова структурних запитів</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lang w:val="en-US"/>
              </w:rPr>
            </w:pPr>
            <w:r w:rsidRPr="00636AF9">
              <w:rPr>
                <w:rFonts w:ascii="Times New Roman" w:eastAsia="Times New Roman" w:hAnsi="Times New Roman" w:cs="Times New Roman"/>
                <w:sz w:val="24"/>
                <w:szCs w:val="20"/>
                <w:lang w:val="en-US"/>
              </w:rPr>
              <w:t>SVN</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Скорочена назва </w:t>
            </w:r>
            <w:r w:rsidRPr="00636AF9">
              <w:rPr>
                <w:rFonts w:ascii="Times New Roman" w:eastAsia="Times New Roman" w:hAnsi="Times New Roman" w:cs="Times New Roman"/>
                <w:sz w:val="24"/>
                <w:szCs w:val="20"/>
                <w:lang w:val="en-US"/>
              </w:rPr>
              <w:t>Subversion</w:t>
            </w:r>
            <w:r w:rsidRPr="00636AF9">
              <w:rPr>
                <w:rFonts w:ascii="Times New Roman" w:eastAsia="Times New Roman" w:hAnsi="Times New Roman" w:cs="Times New Roman"/>
                <w:sz w:val="24"/>
                <w:szCs w:val="20"/>
                <w:lang w:val="ru-RU"/>
              </w:rPr>
              <w:t xml:space="preserve">, </w:t>
            </w:r>
            <w:r w:rsidRPr="00636AF9">
              <w:rPr>
                <w:rFonts w:ascii="Times New Roman" w:eastAsia="Times New Roman" w:hAnsi="Times New Roman" w:cs="Times New Roman"/>
                <w:sz w:val="24"/>
                <w:szCs w:val="20"/>
              </w:rPr>
              <w:t>вільної системи управління версіями</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TCP/IP</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протокол керування передачею / </w:t>
            </w:r>
            <w:proofErr w:type="spellStart"/>
            <w:r w:rsidRPr="00636AF9">
              <w:rPr>
                <w:rFonts w:ascii="Times New Roman" w:eastAsia="Times New Roman" w:hAnsi="Times New Roman" w:cs="Times New Roman"/>
                <w:sz w:val="24"/>
                <w:szCs w:val="20"/>
              </w:rPr>
              <w:t>міжмережевий</w:t>
            </w:r>
            <w:proofErr w:type="spellEnd"/>
            <w:r w:rsidRPr="00636AF9">
              <w:rPr>
                <w:rFonts w:ascii="Times New Roman" w:eastAsia="Times New Roman" w:hAnsi="Times New Roman" w:cs="Times New Roman"/>
                <w:sz w:val="24"/>
                <w:szCs w:val="20"/>
              </w:rPr>
              <w:t xml:space="preserve"> протокол</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WLAN</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безпровідна локальна мережа</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біт/с</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число бітів в секунду</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В</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вольт</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Гарантований пакет</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словник медичних послуг для програми медичних гарантій, містить вичерпний перелік медичних послуг для програми медичних гарантій з зазначенням виду медичної допомоги (первинна / вторинна / третинна), медичної спеціалізації (наприклад, хірургія / ортопедія) та способу надання медичної допомоги (амбулаторія / стаціонар)</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ГБ</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гігабайт</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Глобальний бюджет на послугу (</w:t>
            </w:r>
            <w:proofErr w:type="spellStart"/>
            <w:r w:rsidRPr="00636AF9">
              <w:rPr>
                <w:rFonts w:ascii="Times New Roman" w:eastAsia="Times New Roman" w:hAnsi="Times New Roman" w:cs="Times New Roman"/>
                <w:sz w:val="24"/>
                <w:szCs w:val="20"/>
              </w:rPr>
              <w:t>Global</w:t>
            </w:r>
            <w:proofErr w:type="spellEnd"/>
            <w:r w:rsidRPr="00636AF9">
              <w:rPr>
                <w:rFonts w:ascii="Times New Roman" w:eastAsia="Times New Roman" w:hAnsi="Times New Roman" w:cs="Times New Roman"/>
                <w:sz w:val="24"/>
                <w:szCs w:val="20"/>
              </w:rPr>
              <w:t xml:space="preserve"> </w:t>
            </w:r>
            <w:proofErr w:type="spellStart"/>
            <w:r w:rsidRPr="00636AF9">
              <w:rPr>
                <w:rFonts w:ascii="Times New Roman" w:eastAsia="Times New Roman" w:hAnsi="Times New Roman" w:cs="Times New Roman"/>
                <w:sz w:val="24"/>
                <w:szCs w:val="20"/>
              </w:rPr>
              <w:t>Budget</w:t>
            </w:r>
            <w:proofErr w:type="spellEnd"/>
            <w:r w:rsidRPr="00636AF9">
              <w:rPr>
                <w:rFonts w:ascii="Times New Roman" w:eastAsia="Times New Roman" w:hAnsi="Times New Roman" w:cs="Times New Roman"/>
                <w:sz w:val="24"/>
                <w:szCs w:val="20"/>
              </w:rPr>
              <w:t>)</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модель фінансування медичних послуг, яка передбачає встановлення загального ліміту фінансування Національною службою тієї чи іншої медичної послуги незалежно від кількості та собівартості такої послуги</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Гц</w:t>
            </w:r>
            <w:proofErr w:type="spellEnd"/>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герц (кількість циклів в секунду)</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Держлікслужба</w:t>
            </w:r>
            <w:proofErr w:type="spellEnd"/>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Державна служба України з лікарських засобів та контролю за наркотиками</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ДКСУ</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Державна казначейська служба України</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ДОС</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дискова операційна система</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ДСГ (DRG)</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діагностично</w:t>
            </w:r>
            <w:proofErr w:type="spellEnd"/>
            <w:r w:rsidRPr="00636AF9">
              <w:rPr>
                <w:rFonts w:ascii="Times New Roman" w:eastAsia="Times New Roman" w:hAnsi="Times New Roman" w:cs="Times New Roman"/>
                <w:sz w:val="24"/>
                <w:szCs w:val="20"/>
              </w:rPr>
              <w:t xml:space="preserve"> споріднені групи - модель фінансування медичних послуг, в якій всі випадки лікування зібрані в групи за певними критеріями</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зн</w:t>
            </w:r>
            <w:proofErr w:type="spellEnd"/>
            <w:r w:rsidRPr="00636AF9">
              <w:rPr>
                <w:rFonts w:ascii="Times New Roman" w:eastAsia="Times New Roman" w:hAnsi="Times New Roman" w:cs="Times New Roman"/>
                <w:sz w:val="24"/>
                <w:szCs w:val="20"/>
              </w:rPr>
              <w:t>./с</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кількість знаків в секунду</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Капітаційна</w:t>
            </w:r>
            <w:proofErr w:type="spellEnd"/>
            <w:r w:rsidRPr="00636AF9">
              <w:rPr>
                <w:rFonts w:ascii="Times New Roman" w:eastAsia="Times New Roman" w:hAnsi="Times New Roman" w:cs="Times New Roman"/>
                <w:sz w:val="24"/>
                <w:szCs w:val="20"/>
              </w:rPr>
              <w:t xml:space="preserve"> винагорода</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сума відшкодування, що розраховується як добуток ставки </w:t>
            </w:r>
            <w:proofErr w:type="spellStart"/>
            <w:r w:rsidRPr="00636AF9">
              <w:rPr>
                <w:rFonts w:ascii="Times New Roman" w:eastAsia="Times New Roman" w:hAnsi="Times New Roman" w:cs="Times New Roman"/>
                <w:sz w:val="24"/>
                <w:szCs w:val="20"/>
              </w:rPr>
              <w:t>капітації</w:t>
            </w:r>
            <w:proofErr w:type="spellEnd"/>
            <w:r w:rsidRPr="00636AF9">
              <w:rPr>
                <w:rFonts w:ascii="Times New Roman" w:eastAsia="Times New Roman" w:hAnsi="Times New Roman" w:cs="Times New Roman"/>
                <w:sz w:val="24"/>
                <w:szCs w:val="20"/>
              </w:rPr>
              <w:t xml:space="preserve"> та кількості укладених пацієнтами декларацій про вибір лікаря з лікарем первинної медичної допомоги (з урахуванням коефіцієнтів для вікових груп та інших коефіцієнтів)</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Кбайт</w:t>
            </w:r>
            <w:proofErr w:type="spellEnd"/>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кілобайт</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кВА</w:t>
            </w:r>
            <w:proofErr w:type="spellEnd"/>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кіловольт-ампер</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КЕКВ</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код економічної класифікації видатків бюджету</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КСЗІ</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комплексна система захисту інформації - сукупність організаційних і інженерно-технічних заходів, які спрямовані на забезпечення захисту інформації від розголошення, витоку і несанкціонованого доступу (статус надається Державною службою спеціального зв’язку та захисту інформації України)</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ЛКМ</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локальна комп’ютерна мережа</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МБ</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мегабайт</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МІС</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медична інформаційна система</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МОЗ</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Міністерство охорони здоров’я</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МОС</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мережева операційна система</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МП</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мережева плата</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Надавачі медичних послуг</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заклади охорони здоров’я усіх форм власності та фізичні особи - підприємці, які одержали ліцензію на провадження господарської діяльності з медичної практики та уклали договір про медичне обслуговування населення з НСЗУ</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НДІ</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нормативно-довідкова інформація</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НП(С)БОДС</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Національні положення (стандарти) бухгалтерського обліку у державному секторі – нормативно-правовий акт, затверджений Міністерством фінансів України, що визначає принципи й методи ведення бухгалтерського обліку та складання фінансової звітності у державному секторі в Україні</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НСЗУ</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Національна служба здоров’я України</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ОП</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оперативна пам'ять</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Оплата за послугу (</w:t>
            </w:r>
            <w:proofErr w:type="spellStart"/>
            <w:r w:rsidRPr="00636AF9">
              <w:rPr>
                <w:rFonts w:ascii="Times New Roman" w:eastAsia="Times New Roman" w:hAnsi="Times New Roman" w:cs="Times New Roman"/>
                <w:sz w:val="24"/>
                <w:szCs w:val="20"/>
              </w:rPr>
              <w:t>Fee</w:t>
            </w:r>
            <w:proofErr w:type="spellEnd"/>
            <w:r w:rsidRPr="00636AF9">
              <w:rPr>
                <w:rFonts w:ascii="Times New Roman" w:eastAsia="Times New Roman" w:hAnsi="Times New Roman" w:cs="Times New Roman"/>
                <w:sz w:val="24"/>
                <w:szCs w:val="20"/>
              </w:rPr>
              <w:t>-</w:t>
            </w:r>
            <w:proofErr w:type="spellStart"/>
            <w:r w:rsidRPr="00636AF9">
              <w:rPr>
                <w:rFonts w:ascii="Times New Roman" w:eastAsia="Times New Roman" w:hAnsi="Times New Roman" w:cs="Times New Roman"/>
                <w:sz w:val="24"/>
                <w:szCs w:val="20"/>
              </w:rPr>
              <w:t>for</w:t>
            </w:r>
            <w:proofErr w:type="spellEnd"/>
            <w:r w:rsidRPr="00636AF9">
              <w:rPr>
                <w:rFonts w:ascii="Times New Roman" w:eastAsia="Times New Roman" w:hAnsi="Times New Roman" w:cs="Times New Roman"/>
                <w:sz w:val="24"/>
                <w:szCs w:val="20"/>
              </w:rPr>
              <w:t>-Service)</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модель фінансування медичних послуг, яка передбачає встановлення плати за кожну одиницю наданої медичної послуги</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ОС</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операційна система</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ПЗ</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програмне забезпечення</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ПМД</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первинна медична допомога</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Реімбурсація</w:t>
            </w:r>
            <w:proofErr w:type="spellEnd"/>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повне або часткове відшкодування державою видатків на придбання населенням медичних препаратів</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СКБД</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Система керування базами даних</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Словник лікарських засобів</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словник, що містить перелік діючих речовин, дозування та лікарської форми. В окремих випадках (наприклад, вікові протипоказання) може містити міжнародні непатентовані або патентовані назви лікарських засобів, що зазначаються в програмі медичних гарантій та в рецептах</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roofErr w:type="spellStart"/>
            <w:r w:rsidRPr="00636AF9">
              <w:rPr>
                <w:rFonts w:ascii="Times New Roman" w:eastAsia="Times New Roman" w:hAnsi="Times New Roman" w:cs="Times New Roman"/>
                <w:sz w:val="24"/>
                <w:szCs w:val="20"/>
              </w:rPr>
              <w:t>стор</w:t>
            </w:r>
            <w:proofErr w:type="spellEnd"/>
            <w:r w:rsidRPr="00636AF9">
              <w:rPr>
                <w:rFonts w:ascii="Times New Roman" w:eastAsia="Times New Roman" w:hAnsi="Times New Roman" w:cs="Times New Roman"/>
                <w:sz w:val="24"/>
                <w:szCs w:val="20"/>
              </w:rPr>
              <w:t>./хв.</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кількість сторінок за хвилину</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СУБД</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система управління базами даних</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СЧБР</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середній час безвідмовної роботи</w:t>
            </w:r>
          </w:p>
        </w:tc>
      </w:tr>
      <w:tr w:rsidR="00636AF9" w:rsidRPr="00636AF9" w:rsidTr="00636AF9">
        <w:trPr>
          <w:cantSplit/>
        </w:trPr>
        <w:tc>
          <w:tcPr>
            <w:tcW w:w="112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Функціональний адміністратор Системи</w:t>
            </w:r>
          </w:p>
        </w:tc>
        <w:tc>
          <w:tcPr>
            <w:tcW w:w="3880" w:type="pct"/>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користувач Системи, який здійснює налаштування та адміністрування наявного бізнес-функціоналу системи та прав доступу інших користувачів до нього</w:t>
            </w:r>
          </w:p>
        </w:tc>
      </w:tr>
      <w:tr w:rsidR="00636AF9" w:rsidRPr="00636AF9" w:rsidTr="00636AF9">
        <w:trPr>
          <w:cantSplit/>
        </w:trPr>
        <w:tc>
          <w:tcPr>
            <w:tcW w:w="1120" w:type="pct"/>
          </w:tcPr>
          <w:p w:rsidR="00636AF9" w:rsidRPr="00636AF9" w:rsidRDefault="00636AF9" w:rsidP="00636AF9">
            <w:pPr>
              <w:suppressAutoHyphens/>
              <w:spacing w:after="0" w:line="276"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ЦБД </w:t>
            </w:r>
            <w:proofErr w:type="spellStart"/>
            <w:r w:rsidRPr="00636AF9">
              <w:rPr>
                <w:rFonts w:ascii="Times New Roman" w:eastAsia="Times New Roman" w:hAnsi="Times New Roman" w:cs="Times New Roman"/>
                <w:sz w:val="24"/>
                <w:szCs w:val="20"/>
              </w:rPr>
              <w:t>eHealth</w:t>
            </w:r>
            <w:proofErr w:type="spellEnd"/>
          </w:p>
        </w:tc>
        <w:tc>
          <w:tcPr>
            <w:tcW w:w="3880" w:type="pct"/>
          </w:tcPr>
          <w:p w:rsidR="00636AF9" w:rsidRPr="00636AF9" w:rsidRDefault="00636AF9" w:rsidP="00636AF9">
            <w:pPr>
              <w:suppressAutoHyphens/>
              <w:spacing w:after="0" w:line="276"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Центральна база даних електронної системи охорони здоров’я, інформаційно-телекомунікаційна система, що забезпечує автоматизацію ведення обліку медичних послуг та управління медичною інформацією шляхом створення, розміщення, оприлюднення та обміну інформацією, даними і документами в електронному вигляді, до складу якої входять центральна база даних та електронні медичні інформаційні системи, між якими забезпечено автоматичний обмін інформацією, даними та документами через відкритий програмний інтерфейс (АРI)</w:t>
            </w:r>
          </w:p>
        </w:tc>
      </w:tr>
    </w:tbl>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p>
    <w:p w:rsidR="00636AF9" w:rsidRPr="00636AF9" w:rsidRDefault="00636AF9" w:rsidP="0089086B">
      <w:pPr>
        <w:keepNext/>
        <w:keepLines/>
        <w:numPr>
          <w:ilvl w:val="0"/>
          <w:numId w:val="9"/>
        </w:numPr>
        <w:suppressAutoHyphens/>
        <w:spacing w:before="120" w:after="0" w:line="240" w:lineRule="auto"/>
        <w:jc w:val="both"/>
        <w:outlineLvl w:val="0"/>
        <w:rPr>
          <w:rFonts w:ascii="Times New Roman" w:eastAsia="Times New Roman" w:hAnsi="Times New Roman" w:cs="Times New Roman"/>
          <w:b/>
          <w:smallCaps/>
          <w:sz w:val="24"/>
          <w:szCs w:val="24"/>
        </w:rPr>
      </w:pPr>
      <w:bookmarkStart w:id="19" w:name="_Toc469314940"/>
      <w:bookmarkStart w:id="20" w:name="_Toc469477910"/>
      <w:bookmarkStart w:id="21" w:name="_Toc469478839"/>
      <w:bookmarkStart w:id="22" w:name="_Toc469478908"/>
      <w:bookmarkStart w:id="23" w:name="_Toc472502524"/>
      <w:bookmarkStart w:id="24" w:name="_Toc480969053"/>
      <w:bookmarkStart w:id="25" w:name="_Toc481161913"/>
      <w:bookmarkStart w:id="26" w:name="_Toc481161951"/>
      <w:bookmarkStart w:id="27" w:name="_Toc536698888"/>
      <w:bookmarkEnd w:id="19"/>
      <w:bookmarkEnd w:id="20"/>
      <w:bookmarkEnd w:id="21"/>
      <w:bookmarkEnd w:id="22"/>
      <w:r w:rsidRPr="00636AF9">
        <w:rPr>
          <w:rFonts w:ascii="Times New Roman" w:eastAsia="Times New Roman" w:hAnsi="Times New Roman" w:cs="Times New Roman"/>
          <w:b/>
          <w:smallCaps/>
          <w:sz w:val="24"/>
          <w:szCs w:val="24"/>
        </w:rPr>
        <w:t>ВИМОГИ ДО БІЗНЕС-ФУНКЦІЙ ТА ПРОДУКТИВНОСТІ</w:t>
      </w:r>
      <w:bookmarkEnd w:id="23"/>
      <w:bookmarkEnd w:id="24"/>
      <w:bookmarkEnd w:id="25"/>
      <w:bookmarkEnd w:id="26"/>
      <w:bookmarkEnd w:id="27"/>
    </w:p>
    <w:p w:rsidR="00636AF9" w:rsidRPr="00636AF9" w:rsidRDefault="00636AF9" w:rsidP="0089086B">
      <w:pPr>
        <w:keepNext/>
        <w:keepLines/>
        <w:numPr>
          <w:ilvl w:val="1"/>
          <w:numId w:val="9"/>
        </w:numPr>
        <w:suppressAutoHyphens/>
        <w:spacing w:before="120" w:after="0" w:line="240" w:lineRule="auto"/>
        <w:ind w:hanging="225"/>
        <w:jc w:val="both"/>
        <w:outlineLvl w:val="1"/>
        <w:rPr>
          <w:rFonts w:ascii="Times New Roman" w:eastAsia="Times New Roman" w:hAnsi="Times New Roman" w:cs="Times New Roman"/>
          <w:b/>
          <w:sz w:val="24"/>
          <w:szCs w:val="24"/>
        </w:rPr>
      </w:pPr>
      <w:bookmarkStart w:id="28" w:name="_Toc536698889"/>
      <w:r w:rsidRPr="00636AF9">
        <w:rPr>
          <w:rFonts w:ascii="Times New Roman" w:eastAsia="Times New Roman" w:hAnsi="Times New Roman" w:cs="Times New Roman"/>
          <w:b/>
          <w:sz w:val="24"/>
          <w:szCs w:val="24"/>
        </w:rPr>
        <w:t>Бізнес-вимоги, яким повинна відповідати Система</w:t>
      </w:r>
      <w:bookmarkEnd w:id="28"/>
    </w:p>
    <w:p w:rsidR="00636AF9" w:rsidRPr="00636AF9" w:rsidRDefault="00636AF9" w:rsidP="0089086B">
      <w:pPr>
        <w:keepNext/>
        <w:keepLines/>
        <w:numPr>
          <w:ilvl w:val="2"/>
          <w:numId w:val="9"/>
        </w:numPr>
        <w:suppressAutoHyphens/>
        <w:spacing w:before="120" w:after="0" w:line="240" w:lineRule="auto"/>
        <w:jc w:val="both"/>
        <w:outlineLvl w:val="1"/>
        <w:rPr>
          <w:rFonts w:ascii="Times New Roman" w:eastAsia="Times New Roman" w:hAnsi="Times New Roman" w:cs="Times New Roman"/>
          <w:b/>
          <w:sz w:val="24"/>
          <w:szCs w:val="24"/>
        </w:rPr>
      </w:pPr>
      <w:bookmarkStart w:id="29" w:name="_Toc535162058"/>
      <w:bookmarkStart w:id="30" w:name="_Toc536698890"/>
      <w:r w:rsidRPr="00636AF9">
        <w:rPr>
          <w:rFonts w:ascii="Times New Roman" w:eastAsia="Times New Roman" w:hAnsi="Times New Roman" w:cs="Times New Roman"/>
          <w:b/>
          <w:sz w:val="24"/>
          <w:szCs w:val="24"/>
        </w:rPr>
        <w:t>Аналіз даних та прогнозування</w:t>
      </w:r>
      <w:bookmarkEnd w:id="29"/>
      <w:bookmarkEnd w:id="30"/>
    </w:p>
    <w:tbl>
      <w:tblPr>
        <w:tblStyle w:val="afff2"/>
        <w:tblW w:w="5000" w:type="pct"/>
        <w:tblLook w:val="04A0" w:firstRow="1" w:lastRow="0" w:firstColumn="1" w:lastColumn="0" w:noHBand="0" w:noVBand="1"/>
      </w:tblPr>
      <w:tblGrid>
        <w:gridCol w:w="1226"/>
        <w:gridCol w:w="8118"/>
      </w:tblGrid>
      <w:tr w:rsidR="00636AF9" w:rsidRPr="00636AF9" w:rsidTr="00636AF9">
        <w:tc>
          <w:tcPr>
            <w:tcW w:w="656" w:type="pct"/>
          </w:tcPr>
          <w:p w:rsidR="00636AF9" w:rsidRPr="00636AF9" w:rsidRDefault="00636AF9" w:rsidP="00636AF9">
            <w:pPr>
              <w:jc w:val="center"/>
              <w:rPr>
                <w:rFonts w:eastAsia="Calibri"/>
                <w:b/>
                <w:bCs/>
                <w:sz w:val="24"/>
                <w:szCs w:val="24"/>
              </w:rPr>
            </w:pPr>
            <w:r w:rsidRPr="00636AF9">
              <w:rPr>
                <w:rFonts w:eastAsia="Calibri"/>
                <w:b/>
                <w:bCs/>
                <w:sz w:val="24"/>
                <w:szCs w:val="24"/>
              </w:rPr>
              <w:t>Код</w:t>
            </w:r>
          </w:p>
        </w:tc>
        <w:tc>
          <w:tcPr>
            <w:tcW w:w="4344" w:type="pct"/>
          </w:tcPr>
          <w:p w:rsidR="00636AF9" w:rsidRPr="00636AF9" w:rsidRDefault="00636AF9" w:rsidP="00636AF9">
            <w:pPr>
              <w:jc w:val="center"/>
              <w:rPr>
                <w:rFonts w:eastAsia="Calibri"/>
                <w:b/>
                <w:bCs/>
                <w:sz w:val="24"/>
                <w:szCs w:val="24"/>
              </w:rPr>
            </w:pPr>
            <w:r w:rsidRPr="00636AF9">
              <w:rPr>
                <w:rFonts w:eastAsia="Calibri"/>
                <w:b/>
                <w:bCs/>
                <w:sz w:val="24"/>
                <w:szCs w:val="24"/>
              </w:rPr>
              <w:t>Опис функціональної вимоги</w:t>
            </w:r>
          </w:p>
        </w:tc>
      </w:tr>
      <w:tr w:rsidR="00636AF9" w:rsidRPr="00636AF9" w:rsidTr="00636AF9">
        <w:tc>
          <w:tcPr>
            <w:tcW w:w="656" w:type="pct"/>
          </w:tcPr>
          <w:p w:rsidR="00636AF9" w:rsidRPr="00636AF9" w:rsidRDefault="00636AF9" w:rsidP="00636AF9">
            <w:pPr>
              <w:rPr>
                <w:rFonts w:eastAsia="Calibri"/>
                <w:b/>
                <w:bCs/>
                <w:sz w:val="24"/>
                <w:szCs w:val="24"/>
              </w:rPr>
            </w:pPr>
            <w:r w:rsidRPr="00636AF9">
              <w:rPr>
                <w:rFonts w:eastAsia="Calibri"/>
                <w:sz w:val="24"/>
                <w:szCs w:val="24"/>
              </w:rPr>
              <w:t>BI.1</w:t>
            </w:r>
          </w:p>
        </w:tc>
        <w:tc>
          <w:tcPr>
            <w:tcW w:w="4344" w:type="pct"/>
          </w:tcPr>
          <w:p w:rsidR="00636AF9" w:rsidRPr="00636AF9" w:rsidRDefault="00636AF9" w:rsidP="00636AF9">
            <w:pPr>
              <w:rPr>
                <w:sz w:val="24"/>
              </w:rPr>
            </w:pPr>
            <w:r w:rsidRPr="00636AF9">
              <w:rPr>
                <w:sz w:val="24"/>
              </w:rPr>
              <w:t xml:space="preserve">Інтеграція з ЦБД </w:t>
            </w:r>
            <w:proofErr w:type="spellStart"/>
            <w:r w:rsidRPr="00636AF9">
              <w:rPr>
                <w:sz w:val="24"/>
              </w:rPr>
              <w:t>eHealth</w:t>
            </w:r>
            <w:proofErr w:type="spellEnd"/>
            <w:r w:rsidRPr="00636AF9">
              <w:rPr>
                <w:sz w:val="24"/>
              </w:rPr>
              <w:t xml:space="preserve"> для отримання вихідних даних для аналізу, а також підтримка таких типів джерел даних:</w:t>
            </w:r>
          </w:p>
          <w:p w:rsidR="00636AF9" w:rsidRPr="00636AF9" w:rsidRDefault="00636AF9" w:rsidP="0089086B">
            <w:pPr>
              <w:numPr>
                <w:ilvl w:val="0"/>
                <w:numId w:val="16"/>
              </w:numPr>
              <w:spacing w:after="0"/>
              <w:rPr>
                <w:sz w:val="24"/>
              </w:rPr>
            </w:pPr>
            <w:r w:rsidRPr="00636AF9">
              <w:rPr>
                <w:sz w:val="24"/>
              </w:rPr>
              <w:t>Реляційні бази даних;</w:t>
            </w:r>
          </w:p>
          <w:p w:rsidR="00636AF9" w:rsidRPr="00636AF9" w:rsidRDefault="00636AF9" w:rsidP="0089086B">
            <w:pPr>
              <w:numPr>
                <w:ilvl w:val="0"/>
                <w:numId w:val="16"/>
              </w:numPr>
              <w:spacing w:after="0"/>
              <w:rPr>
                <w:sz w:val="24"/>
              </w:rPr>
            </w:pPr>
            <w:r w:rsidRPr="00636AF9">
              <w:rPr>
                <w:sz w:val="24"/>
              </w:rPr>
              <w:t>Багатовимірні бази даних;</w:t>
            </w:r>
          </w:p>
          <w:p w:rsidR="00636AF9" w:rsidRPr="00636AF9" w:rsidRDefault="00636AF9" w:rsidP="0089086B">
            <w:pPr>
              <w:numPr>
                <w:ilvl w:val="0"/>
                <w:numId w:val="16"/>
              </w:numPr>
              <w:spacing w:after="0"/>
              <w:rPr>
                <w:sz w:val="24"/>
              </w:rPr>
            </w:pPr>
            <w:r w:rsidRPr="00636AF9">
              <w:rPr>
                <w:sz w:val="24"/>
              </w:rPr>
              <w:t>Електронні таблиці в форматі XLS / XLSX;</w:t>
            </w:r>
          </w:p>
          <w:p w:rsidR="00636AF9" w:rsidRPr="00636AF9" w:rsidRDefault="00636AF9" w:rsidP="0089086B">
            <w:pPr>
              <w:numPr>
                <w:ilvl w:val="0"/>
                <w:numId w:val="16"/>
              </w:numPr>
              <w:spacing w:after="0"/>
              <w:rPr>
                <w:sz w:val="24"/>
              </w:rPr>
            </w:pPr>
            <w:r w:rsidRPr="00636AF9">
              <w:rPr>
                <w:sz w:val="24"/>
              </w:rPr>
              <w:t>Текстові файли в форматі CSV / TXT;</w:t>
            </w:r>
          </w:p>
          <w:p w:rsidR="00636AF9" w:rsidRPr="00636AF9" w:rsidRDefault="00636AF9" w:rsidP="0089086B">
            <w:pPr>
              <w:numPr>
                <w:ilvl w:val="0"/>
                <w:numId w:val="16"/>
              </w:numPr>
              <w:spacing w:after="0"/>
              <w:rPr>
                <w:sz w:val="24"/>
              </w:rPr>
            </w:pPr>
            <w:r w:rsidRPr="00636AF9">
              <w:rPr>
                <w:sz w:val="24"/>
              </w:rPr>
              <w:t>Системні документи (XML та JSON);</w:t>
            </w:r>
          </w:p>
          <w:p w:rsidR="00636AF9" w:rsidRPr="00636AF9" w:rsidRDefault="00636AF9" w:rsidP="0089086B">
            <w:pPr>
              <w:numPr>
                <w:ilvl w:val="0"/>
                <w:numId w:val="16"/>
              </w:numPr>
              <w:spacing w:after="0"/>
              <w:rPr>
                <w:sz w:val="24"/>
              </w:rPr>
            </w:pPr>
            <w:r w:rsidRPr="00636AF9">
              <w:rPr>
                <w:sz w:val="24"/>
              </w:rPr>
              <w:t xml:space="preserve">Стрічка даних за протоколом </w:t>
            </w:r>
            <w:proofErr w:type="spellStart"/>
            <w:r w:rsidRPr="00636AF9">
              <w:rPr>
                <w:sz w:val="24"/>
              </w:rPr>
              <w:t>OData</w:t>
            </w:r>
            <w:proofErr w:type="spellEnd"/>
            <w:r w:rsidRPr="00636AF9">
              <w:rPr>
                <w:sz w:val="24"/>
              </w:rPr>
              <w:t xml:space="preserve"> 4.0</w:t>
            </w:r>
          </w:p>
        </w:tc>
      </w:tr>
      <w:tr w:rsidR="00636AF9" w:rsidRPr="00636AF9" w:rsidTr="00636AF9">
        <w:tc>
          <w:tcPr>
            <w:tcW w:w="656" w:type="pct"/>
          </w:tcPr>
          <w:p w:rsidR="00636AF9" w:rsidRPr="00636AF9" w:rsidRDefault="00636AF9" w:rsidP="00636AF9">
            <w:pPr>
              <w:rPr>
                <w:rFonts w:eastAsia="Calibri"/>
                <w:b/>
                <w:bCs/>
                <w:sz w:val="24"/>
                <w:szCs w:val="24"/>
              </w:rPr>
            </w:pPr>
            <w:r w:rsidRPr="00636AF9">
              <w:rPr>
                <w:rFonts w:eastAsia="Calibri"/>
                <w:sz w:val="24"/>
                <w:szCs w:val="24"/>
              </w:rPr>
              <w:t>BI.2</w:t>
            </w:r>
          </w:p>
        </w:tc>
        <w:tc>
          <w:tcPr>
            <w:tcW w:w="4344" w:type="pct"/>
          </w:tcPr>
          <w:p w:rsidR="00636AF9" w:rsidRPr="00636AF9" w:rsidRDefault="00636AF9" w:rsidP="00636AF9">
            <w:pPr>
              <w:rPr>
                <w:rFonts w:eastAsia="Calibri"/>
                <w:sz w:val="24"/>
                <w:szCs w:val="24"/>
              </w:rPr>
            </w:pPr>
            <w:r w:rsidRPr="00636AF9">
              <w:rPr>
                <w:rFonts w:eastAsia="Calibri"/>
                <w:sz w:val="24"/>
                <w:szCs w:val="24"/>
              </w:rPr>
              <w:t xml:space="preserve">Можливість багатовимірного аналізу даних в розрізі всіх реєстрів та словників ЦБД </w:t>
            </w:r>
            <w:proofErr w:type="spellStart"/>
            <w:r w:rsidRPr="00636AF9">
              <w:rPr>
                <w:rFonts w:eastAsia="Calibri"/>
                <w:sz w:val="24"/>
                <w:szCs w:val="24"/>
              </w:rPr>
              <w:t>eHealth</w:t>
            </w:r>
            <w:proofErr w:type="spellEnd"/>
          </w:p>
        </w:tc>
      </w:tr>
      <w:tr w:rsidR="00636AF9" w:rsidRPr="00636AF9" w:rsidTr="00636AF9">
        <w:tc>
          <w:tcPr>
            <w:tcW w:w="656" w:type="pct"/>
          </w:tcPr>
          <w:p w:rsidR="00636AF9" w:rsidRPr="00636AF9" w:rsidRDefault="00636AF9" w:rsidP="00636AF9">
            <w:pPr>
              <w:rPr>
                <w:rFonts w:eastAsia="Calibri"/>
                <w:b/>
                <w:bCs/>
                <w:sz w:val="24"/>
                <w:szCs w:val="24"/>
              </w:rPr>
            </w:pPr>
            <w:r w:rsidRPr="00636AF9">
              <w:rPr>
                <w:rFonts w:eastAsia="Calibri"/>
                <w:sz w:val="24"/>
                <w:szCs w:val="24"/>
              </w:rPr>
              <w:t>BI.3</w:t>
            </w:r>
          </w:p>
        </w:tc>
        <w:tc>
          <w:tcPr>
            <w:tcW w:w="4344" w:type="pct"/>
          </w:tcPr>
          <w:p w:rsidR="00636AF9" w:rsidRPr="00636AF9" w:rsidRDefault="00636AF9" w:rsidP="00636AF9">
            <w:pPr>
              <w:rPr>
                <w:rFonts w:eastAsia="Calibri"/>
                <w:sz w:val="24"/>
                <w:szCs w:val="24"/>
              </w:rPr>
            </w:pPr>
            <w:r w:rsidRPr="00636AF9">
              <w:rPr>
                <w:rFonts w:eastAsia="Calibri"/>
                <w:sz w:val="24"/>
                <w:szCs w:val="24"/>
              </w:rPr>
              <w:t>Можливість візуалізації аналітичних звітів як у вигляді таблиць, так і у графічному вигляді, зокрема:</w:t>
            </w:r>
          </w:p>
          <w:p w:rsidR="00636AF9" w:rsidRPr="00636AF9" w:rsidRDefault="00636AF9" w:rsidP="0089086B">
            <w:pPr>
              <w:numPr>
                <w:ilvl w:val="0"/>
                <w:numId w:val="16"/>
              </w:numPr>
              <w:spacing w:after="0"/>
              <w:rPr>
                <w:sz w:val="24"/>
              </w:rPr>
            </w:pPr>
            <w:r w:rsidRPr="00636AF9">
              <w:rPr>
                <w:sz w:val="24"/>
              </w:rPr>
              <w:t>Стовпчикові діаграми</w:t>
            </w:r>
          </w:p>
          <w:p w:rsidR="00636AF9" w:rsidRPr="00636AF9" w:rsidRDefault="00636AF9" w:rsidP="0089086B">
            <w:pPr>
              <w:numPr>
                <w:ilvl w:val="0"/>
                <w:numId w:val="16"/>
              </w:numPr>
              <w:spacing w:after="0"/>
              <w:rPr>
                <w:sz w:val="24"/>
              </w:rPr>
            </w:pPr>
            <w:r w:rsidRPr="00636AF9">
              <w:rPr>
                <w:sz w:val="24"/>
              </w:rPr>
              <w:t>Лінійні діаграми</w:t>
            </w:r>
          </w:p>
          <w:p w:rsidR="00636AF9" w:rsidRPr="00636AF9" w:rsidRDefault="00636AF9" w:rsidP="0089086B">
            <w:pPr>
              <w:numPr>
                <w:ilvl w:val="0"/>
                <w:numId w:val="16"/>
              </w:numPr>
              <w:spacing w:after="0"/>
              <w:rPr>
                <w:sz w:val="24"/>
              </w:rPr>
            </w:pPr>
            <w:r w:rsidRPr="00636AF9">
              <w:rPr>
                <w:sz w:val="24"/>
              </w:rPr>
              <w:t>Теплові карти</w:t>
            </w:r>
          </w:p>
          <w:p w:rsidR="00636AF9" w:rsidRPr="00636AF9" w:rsidRDefault="00636AF9" w:rsidP="0089086B">
            <w:pPr>
              <w:numPr>
                <w:ilvl w:val="0"/>
                <w:numId w:val="16"/>
              </w:numPr>
              <w:spacing w:after="0"/>
              <w:rPr>
                <w:sz w:val="24"/>
              </w:rPr>
            </w:pPr>
            <w:r w:rsidRPr="00636AF9">
              <w:rPr>
                <w:sz w:val="24"/>
              </w:rPr>
              <w:t>Графічні карти з позначками</w:t>
            </w:r>
          </w:p>
          <w:p w:rsidR="00636AF9" w:rsidRPr="00636AF9" w:rsidRDefault="00636AF9" w:rsidP="0089086B">
            <w:pPr>
              <w:numPr>
                <w:ilvl w:val="0"/>
                <w:numId w:val="16"/>
              </w:numPr>
              <w:spacing w:after="0"/>
              <w:rPr>
                <w:sz w:val="24"/>
              </w:rPr>
            </w:pPr>
            <w:r w:rsidRPr="00636AF9">
              <w:rPr>
                <w:sz w:val="24"/>
              </w:rPr>
              <w:t>Зональні графіки</w:t>
            </w:r>
          </w:p>
          <w:p w:rsidR="00636AF9" w:rsidRPr="00636AF9" w:rsidRDefault="00636AF9" w:rsidP="0089086B">
            <w:pPr>
              <w:numPr>
                <w:ilvl w:val="0"/>
                <w:numId w:val="16"/>
              </w:numPr>
              <w:spacing w:after="0"/>
              <w:rPr>
                <w:sz w:val="24"/>
              </w:rPr>
            </w:pPr>
            <w:proofErr w:type="spellStart"/>
            <w:r w:rsidRPr="00636AF9">
              <w:rPr>
                <w:sz w:val="24"/>
              </w:rPr>
              <w:t>Воронкові</w:t>
            </w:r>
            <w:proofErr w:type="spellEnd"/>
            <w:r w:rsidRPr="00636AF9">
              <w:rPr>
                <w:sz w:val="24"/>
              </w:rPr>
              <w:t xml:space="preserve"> графіки</w:t>
            </w:r>
          </w:p>
          <w:p w:rsidR="00636AF9" w:rsidRPr="00636AF9" w:rsidRDefault="00636AF9" w:rsidP="0089086B">
            <w:pPr>
              <w:numPr>
                <w:ilvl w:val="0"/>
                <w:numId w:val="16"/>
              </w:numPr>
              <w:spacing w:after="0"/>
              <w:rPr>
                <w:sz w:val="24"/>
              </w:rPr>
            </w:pPr>
            <w:r w:rsidRPr="00636AF9">
              <w:rPr>
                <w:sz w:val="24"/>
              </w:rPr>
              <w:t>Графіки – пироги</w:t>
            </w:r>
          </w:p>
          <w:p w:rsidR="00636AF9" w:rsidRPr="00636AF9" w:rsidRDefault="00636AF9" w:rsidP="0089086B">
            <w:pPr>
              <w:numPr>
                <w:ilvl w:val="0"/>
                <w:numId w:val="16"/>
              </w:numPr>
              <w:spacing w:after="0"/>
              <w:rPr>
                <w:rFonts w:eastAsia="Calibri"/>
                <w:sz w:val="24"/>
                <w:szCs w:val="24"/>
              </w:rPr>
            </w:pPr>
            <w:r w:rsidRPr="00636AF9">
              <w:rPr>
                <w:sz w:val="24"/>
              </w:rPr>
              <w:t>Графіки – водопади</w:t>
            </w:r>
          </w:p>
        </w:tc>
      </w:tr>
      <w:tr w:rsidR="00636AF9" w:rsidRPr="00636AF9" w:rsidTr="00636AF9">
        <w:tc>
          <w:tcPr>
            <w:tcW w:w="656" w:type="pct"/>
          </w:tcPr>
          <w:p w:rsidR="00636AF9" w:rsidRPr="00636AF9" w:rsidRDefault="00636AF9" w:rsidP="00636AF9">
            <w:pPr>
              <w:rPr>
                <w:rFonts w:eastAsia="Calibri"/>
                <w:b/>
                <w:bCs/>
                <w:sz w:val="24"/>
                <w:szCs w:val="24"/>
              </w:rPr>
            </w:pPr>
            <w:r w:rsidRPr="00636AF9">
              <w:rPr>
                <w:rFonts w:eastAsia="Calibri"/>
                <w:sz w:val="24"/>
                <w:szCs w:val="24"/>
              </w:rPr>
              <w:t>BI.4</w:t>
            </w:r>
          </w:p>
        </w:tc>
        <w:tc>
          <w:tcPr>
            <w:tcW w:w="4344" w:type="pct"/>
          </w:tcPr>
          <w:p w:rsidR="00636AF9" w:rsidRPr="00636AF9" w:rsidRDefault="00636AF9" w:rsidP="00636AF9">
            <w:pPr>
              <w:rPr>
                <w:rFonts w:eastAsia="Calibri"/>
                <w:sz w:val="24"/>
                <w:szCs w:val="24"/>
              </w:rPr>
            </w:pPr>
            <w:r w:rsidRPr="00636AF9">
              <w:rPr>
                <w:rFonts w:eastAsia="Calibri"/>
                <w:sz w:val="24"/>
                <w:szCs w:val="24"/>
              </w:rPr>
              <w:t xml:space="preserve">Можливість географічного аналізу даних ЦБД </w:t>
            </w:r>
            <w:proofErr w:type="spellStart"/>
            <w:r w:rsidRPr="00636AF9">
              <w:rPr>
                <w:rFonts w:eastAsia="Calibri"/>
                <w:sz w:val="24"/>
                <w:szCs w:val="24"/>
              </w:rPr>
              <w:t>eHealth</w:t>
            </w:r>
            <w:proofErr w:type="spellEnd"/>
            <w:r w:rsidRPr="00636AF9">
              <w:rPr>
                <w:rFonts w:eastAsia="Calibri"/>
                <w:sz w:val="24"/>
                <w:szCs w:val="24"/>
              </w:rPr>
              <w:t xml:space="preserve"> із накладенням результатів аналізу на карту України та на карти окремих областей України</w:t>
            </w:r>
          </w:p>
        </w:tc>
      </w:tr>
      <w:tr w:rsidR="00636AF9" w:rsidRPr="00636AF9" w:rsidTr="00636AF9">
        <w:tc>
          <w:tcPr>
            <w:tcW w:w="656" w:type="pct"/>
          </w:tcPr>
          <w:p w:rsidR="00636AF9" w:rsidRPr="00636AF9" w:rsidRDefault="00636AF9" w:rsidP="00636AF9">
            <w:pPr>
              <w:rPr>
                <w:rFonts w:eastAsia="Calibri"/>
                <w:b/>
                <w:bCs/>
                <w:sz w:val="24"/>
                <w:szCs w:val="24"/>
              </w:rPr>
            </w:pPr>
            <w:r w:rsidRPr="00636AF9">
              <w:rPr>
                <w:rFonts w:eastAsia="Calibri"/>
                <w:sz w:val="24"/>
                <w:szCs w:val="24"/>
              </w:rPr>
              <w:t>BI.5</w:t>
            </w:r>
          </w:p>
        </w:tc>
        <w:tc>
          <w:tcPr>
            <w:tcW w:w="4344" w:type="pct"/>
          </w:tcPr>
          <w:p w:rsidR="00636AF9" w:rsidRPr="00636AF9" w:rsidRDefault="00636AF9" w:rsidP="00636AF9">
            <w:pPr>
              <w:rPr>
                <w:rFonts w:eastAsia="Calibri"/>
                <w:sz w:val="24"/>
                <w:szCs w:val="24"/>
              </w:rPr>
            </w:pPr>
            <w:r w:rsidRPr="00636AF9">
              <w:rPr>
                <w:rFonts w:eastAsia="Calibri"/>
                <w:sz w:val="24"/>
                <w:szCs w:val="24"/>
              </w:rPr>
              <w:t xml:space="preserve">Наявність функціоналу розрахунку показників, що є похідними від даних ЦБД </w:t>
            </w:r>
            <w:proofErr w:type="spellStart"/>
            <w:r w:rsidRPr="00636AF9">
              <w:rPr>
                <w:rFonts w:eastAsia="Calibri"/>
                <w:sz w:val="24"/>
                <w:szCs w:val="24"/>
              </w:rPr>
              <w:t>eHealth</w:t>
            </w:r>
            <w:proofErr w:type="spellEnd"/>
            <w:r w:rsidRPr="00636AF9">
              <w:rPr>
                <w:rFonts w:eastAsia="Calibri"/>
                <w:sz w:val="24"/>
                <w:szCs w:val="24"/>
              </w:rPr>
              <w:t xml:space="preserve"> та інших функціональних модулів (відсоткове співвідношення, показники динаміки, тощо) </w:t>
            </w:r>
            <w:r w:rsidRPr="00636AF9">
              <w:rPr>
                <w:sz w:val="24"/>
                <w:szCs w:val="24"/>
              </w:rPr>
              <w:t>безпосередньо у процесі динамічного аналізу даних (без необхідності внесення змін на рівні бази даних або логічної моделі)</w:t>
            </w:r>
          </w:p>
        </w:tc>
      </w:tr>
      <w:tr w:rsidR="00636AF9" w:rsidRPr="00636AF9" w:rsidTr="00636AF9">
        <w:tc>
          <w:tcPr>
            <w:tcW w:w="656" w:type="pct"/>
          </w:tcPr>
          <w:p w:rsidR="00636AF9" w:rsidRPr="00636AF9" w:rsidRDefault="00636AF9" w:rsidP="00636AF9">
            <w:pPr>
              <w:rPr>
                <w:rFonts w:eastAsia="Calibri"/>
                <w:b/>
                <w:bCs/>
                <w:sz w:val="24"/>
                <w:szCs w:val="24"/>
              </w:rPr>
            </w:pPr>
            <w:r w:rsidRPr="00636AF9">
              <w:rPr>
                <w:rFonts w:eastAsia="Calibri"/>
                <w:sz w:val="24"/>
                <w:szCs w:val="24"/>
              </w:rPr>
              <w:t>BI.6</w:t>
            </w:r>
          </w:p>
        </w:tc>
        <w:tc>
          <w:tcPr>
            <w:tcW w:w="4344" w:type="pct"/>
          </w:tcPr>
          <w:p w:rsidR="00636AF9" w:rsidRPr="00636AF9" w:rsidRDefault="00636AF9" w:rsidP="00636AF9">
            <w:pPr>
              <w:rPr>
                <w:rFonts w:eastAsia="Calibri"/>
                <w:sz w:val="24"/>
                <w:szCs w:val="24"/>
              </w:rPr>
            </w:pPr>
            <w:r w:rsidRPr="00636AF9">
              <w:rPr>
                <w:rFonts w:eastAsia="Calibri"/>
                <w:sz w:val="24"/>
                <w:szCs w:val="24"/>
              </w:rPr>
              <w:t xml:space="preserve">Наявність функціоналу або можливість інтеграції із спеціалізованим програмним забезпеченням (ПЗ) для статистичного аналізу (у т. ч. для побудови прогнозних моделей). У разі використання спеціалізованого ПЗ, необхідна можливість додання результатів розрахунків у такому ПЗ до звітів модуля аналізу даних </w:t>
            </w:r>
          </w:p>
        </w:tc>
      </w:tr>
      <w:tr w:rsidR="00636AF9" w:rsidRPr="00636AF9" w:rsidTr="00636AF9">
        <w:tc>
          <w:tcPr>
            <w:tcW w:w="656" w:type="pct"/>
          </w:tcPr>
          <w:p w:rsidR="00636AF9" w:rsidRPr="00636AF9" w:rsidRDefault="00636AF9" w:rsidP="00636AF9">
            <w:pPr>
              <w:rPr>
                <w:rFonts w:eastAsia="Calibri"/>
                <w:b/>
                <w:bCs/>
                <w:sz w:val="24"/>
                <w:szCs w:val="24"/>
              </w:rPr>
            </w:pPr>
            <w:r w:rsidRPr="00636AF9">
              <w:rPr>
                <w:rFonts w:eastAsia="Calibri"/>
                <w:sz w:val="24"/>
                <w:szCs w:val="24"/>
              </w:rPr>
              <w:t>BI.7</w:t>
            </w:r>
          </w:p>
        </w:tc>
        <w:tc>
          <w:tcPr>
            <w:tcW w:w="4344" w:type="pct"/>
          </w:tcPr>
          <w:p w:rsidR="00636AF9" w:rsidRPr="00636AF9" w:rsidRDefault="00636AF9" w:rsidP="00636AF9">
            <w:pPr>
              <w:rPr>
                <w:rFonts w:eastAsia="Calibri"/>
                <w:sz w:val="24"/>
                <w:szCs w:val="24"/>
              </w:rPr>
            </w:pPr>
            <w:r w:rsidRPr="00636AF9">
              <w:rPr>
                <w:rFonts w:eastAsia="Calibri"/>
                <w:sz w:val="24"/>
                <w:szCs w:val="24"/>
              </w:rPr>
              <w:t>Можливість спільної роботи декількох користувачів над аналітичним звітом (в режимі споживання інформації)</w:t>
            </w:r>
          </w:p>
        </w:tc>
      </w:tr>
      <w:tr w:rsidR="00636AF9" w:rsidRPr="00636AF9" w:rsidTr="00636AF9">
        <w:tc>
          <w:tcPr>
            <w:tcW w:w="656" w:type="pct"/>
          </w:tcPr>
          <w:p w:rsidR="00636AF9" w:rsidRPr="00636AF9" w:rsidRDefault="00636AF9" w:rsidP="00636AF9">
            <w:pPr>
              <w:rPr>
                <w:rFonts w:eastAsia="Calibri"/>
                <w:b/>
                <w:bCs/>
                <w:sz w:val="24"/>
                <w:szCs w:val="24"/>
              </w:rPr>
            </w:pPr>
            <w:r w:rsidRPr="00636AF9">
              <w:rPr>
                <w:rFonts w:eastAsia="Calibri"/>
                <w:sz w:val="24"/>
                <w:szCs w:val="24"/>
              </w:rPr>
              <w:t>BI.8</w:t>
            </w:r>
          </w:p>
        </w:tc>
        <w:tc>
          <w:tcPr>
            <w:tcW w:w="4344" w:type="pct"/>
          </w:tcPr>
          <w:p w:rsidR="00636AF9" w:rsidRPr="00636AF9" w:rsidRDefault="00636AF9" w:rsidP="00636AF9">
            <w:pPr>
              <w:rPr>
                <w:rFonts w:eastAsia="Calibri"/>
                <w:sz w:val="24"/>
                <w:szCs w:val="24"/>
              </w:rPr>
            </w:pPr>
            <w:r w:rsidRPr="00636AF9">
              <w:rPr>
                <w:rFonts w:eastAsia="Calibri"/>
                <w:sz w:val="24"/>
                <w:szCs w:val="24"/>
              </w:rPr>
              <w:t>Можливість гнучкого управління правами доступу до аналітичних звітів. Наявність функціоналу безпеки на рівні рядків (</w:t>
            </w:r>
            <w:proofErr w:type="spellStart"/>
            <w:r w:rsidRPr="00636AF9">
              <w:rPr>
                <w:rFonts w:eastAsia="Calibri"/>
                <w:sz w:val="24"/>
                <w:szCs w:val="24"/>
              </w:rPr>
              <w:t>row-level</w:t>
            </w:r>
            <w:proofErr w:type="spellEnd"/>
            <w:r w:rsidRPr="00636AF9">
              <w:rPr>
                <w:rFonts w:eastAsia="Calibri"/>
                <w:sz w:val="24"/>
                <w:szCs w:val="24"/>
              </w:rPr>
              <w:t xml:space="preserve"> </w:t>
            </w:r>
            <w:proofErr w:type="spellStart"/>
            <w:r w:rsidRPr="00636AF9">
              <w:rPr>
                <w:rFonts w:eastAsia="Calibri"/>
                <w:sz w:val="24"/>
                <w:szCs w:val="24"/>
              </w:rPr>
              <w:t>security</w:t>
            </w:r>
            <w:proofErr w:type="spellEnd"/>
            <w:r w:rsidRPr="00636AF9">
              <w:rPr>
                <w:rFonts w:eastAsia="Calibri"/>
                <w:sz w:val="24"/>
                <w:szCs w:val="24"/>
              </w:rPr>
              <w:t>): обмеження доступу користувачів до окремих блоків даних, або окремих Звітів, або даних за певний період часу</w:t>
            </w:r>
          </w:p>
        </w:tc>
      </w:tr>
      <w:tr w:rsidR="00636AF9" w:rsidRPr="00636AF9" w:rsidTr="00636AF9">
        <w:tc>
          <w:tcPr>
            <w:tcW w:w="656" w:type="pct"/>
          </w:tcPr>
          <w:p w:rsidR="00636AF9" w:rsidRPr="00636AF9" w:rsidRDefault="00636AF9" w:rsidP="00636AF9">
            <w:pPr>
              <w:rPr>
                <w:rFonts w:eastAsia="Calibri"/>
                <w:b/>
                <w:bCs/>
                <w:sz w:val="24"/>
                <w:szCs w:val="24"/>
              </w:rPr>
            </w:pPr>
            <w:r w:rsidRPr="00636AF9">
              <w:rPr>
                <w:rFonts w:eastAsia="Calibri"/>
                <w:sz w:val="24"/>
                <w:szCs w:val="24"/>
              </w:rPr>
              <w:t>BI.9</w:t>
            </w:r>
          </w:p>
        </w:tc>
        <w:tc>
          <w:tcPr>
            <w:tcW w:w="4344" w:type="pct"/>
          </w:tcPr>
          <w:p w:rsidR="00636AF9" w:rsidRPr="00636AF9" w:rsidRDefault="00636AF9" w:rsidP="00636AF9">
            <w:pPr>
              <w:rPr>
                <w:sz w:val="24"/>
                <w:szCs w:val="24"/>
              </w:rPr>
            </w:pPr>
            <w:r w:rsidRPr="00636AF9">
              <w:rPr>
                <w:sz w:val="24"/>
                <w:szCs w:val="24"/>
              </w:rPr>
              <w:t>Функціональність довільного (</w:t>
            </w:r>
            <w:proofErr w:type="spellStart"/>
            <w:r w:rsidRPr="00636AF9">
              <w:rPr>
                <w:sz w:val="24"/>
                <w:szCs w:val="24"/>
              </w:rPr>
              <w:t>ad-hoc</w:t>
            </w:r>
            <w:proofErr w:type="spellEnd"/>
            <w:r w:rsidRPr="00636AF9">
              <w:rPr>
                <w:sz w:val="24"/>
                <w:szCs w:val="24"/>
              </w:rPr>
              <w:t>) аналізу даних за допомогою візуального конструктора запитів з можливостями:</w:t>
            </w:r>
          </w:p>
          <w:p w:rsidR="00636AF9" w:rsidRPr="00636AF9" w:rsidRDefault="00636AF9" w:rsidP="0089086B">
            <w:pPr>
              <w:numPr>
                <w:ilvl w:val="0"/>
                <w:numId w:val="14"/>
              </w:numPr>
              <w:contextualSpacing/>
              <w:rPr>
                <w:rFonts w:eastAsia="Calibri"/>
                <w:sz w:val="24"/>
                <w:szCs w:val="24"/>
              </w:rPr>
            </w:pPr>
            <w:r w:rsidRPr="00636AF9">
              <w:rPr>
                <w:rFonts w:eastAsia="Calibri"/>
                <w:sz w:val="24"/>
                <w:szCs w:val="24"/>
              </w:rPr>
              <w:t xml:space="preserve">вибору атрибутів запиту, </w:t>
            </w:r>
          </w:p>
          <w:p w:rsidR="00636AF9" w:rsidRPr="00636AF9" w:rsidRDefault="00636AF9" w:rsidP="0089086B">
            <w:pPr>
              <w:numPr>
                <w:ilvl w:val="0"/>
                <w:numId w:val="14"/>
              </w:numPr>
              <w:contextualSpacing/>
              <w:rPr>
                <w:rFonts w:eastAsia="Calibri"/>
                <w:sz w:val="24"/>
                <w:szCs w:val="24"/>
              </w:rPr>
            </w:pPr>
            <w:r w:rsidRPr="00636AF9">
              <w:rPr>
                <w:rFonts w:eastAsia="Calibri"/>
                <w:sz w:val="24"/>
                <w:szCs w:val="24"/>
              </w:rPr>
              <w:t xml:space="preserve">способу візуалізації результатів, </w:t>
            </w:r>
          </w:p>
          <w:p w:rsidR="00636AF9" w:rsidRPr="00636AF9" w:rsidRDefault="00636AF9" w:rsidP="0089086B">
            <w:pPr>
              <w:numPr>
                <w:ilvl w:val="0"/>
                <w:numId w:val="14"/>
              </w:numPr>
              <w:contextualSpacing/>
              <w:rPr>
                <w:rFonts w:eastAsia="Calibri"/>
                <w:sz w:val="24"/>
                <w:szCs w:val="24"/>
              </w:rPr>
            </w:pPr>
            <w:r w:rsidRPr="00636AF9">
              <w:rPr>
                <w:rFonts w:eastAsia="Calibri"/>
                <w:sz w:val="24"/>
                <w:szCs w:val="24"/>
              </w:rPr>
              <w:t>накладення додаткових обмежень на результати (фільтрації),</w:t>
            </w:r>
          </w:p>
          <w:p w:rsidR="00636AF9" w:rsidRPr="00636AF9" w:rsidRDefault="00636AF9" w:rsidP="0089086B">
            <w:pPr>
              <w:numPr>
                <w:ilvl w:val="0"/>
                <w:numId w:val="14"/>
              </w:numPr>
              <w:contextualSpacing/>
              <w:rPr>
                <w:rFonts w:eastAsia="Calibri"/>
                <w:sz w:val="24"/>
                <w:szCs w:val="24"/>
              </w:rPr>
            </w:pPr>
            <w:r w:rsidRPr="00636AF9">
              <w:rPr>
                <w:rFonts w:eastAsia="Calibri"/>
                <w:sz w:val="24"/>
                <w:szCs w:val="24"/>
              </w:rPr>
              <w:t>сортування атрибутів запиту та результатів</w:t>
            </w:r>
          </w:p>
        </w:tc>
      </w:tr>
      <w:tr w:rsidR="00636AF9" w:rsidRPr="00636AF9" w:rsidTr="00636AF9">
        <w:tc>
          <w:tcPr>
            <w:tcW w:w="656" w:type="pct"/>
          </w:tcPr>
          <w:p w:rsidR="00636AF9" w:rsidRPr="00636AF9" w:rsidRDefault="00636AF9" w:rsidP="00636AF9">
            <w:pPr>
              <w:rPr>
                <w:rFonts w:eastAsia="Calibri"/>
                <w:sz w:val="24"/>
                <w:szCs w:val="24"/>
              </w:rPr>
            </w:pPr>
            <w:r w:rsidRPr="00636AF9">
              <w:rPr>
                <w:rFonts w:eastAsia="Calibri"/>
                <w:sz w:val="24"/>
                <w:szCs w:val="24"/>
              </w:rPr>
              <w:t>BI.10</w:t>
            </w:r>
          </w:p>
        </w:tc>
        <w:tc>
          <w:tcPr>
            <w:tcW w:w="4344" w:type="pct"/>
          </w:tcPr>
          <w:p w:rsidR="00636AF9" w:rsidRPr="00636AF9" w:rsidRDefault="00636AF9" w:rsidP="00636AF9">
            <w:pPr>
              <w:rPr>
                <w:rFonts w:eastAsia="Calibri"/>
                <w:sz w:val="24"/>
                <w:szCs w:val="24"/>
                <w:lang w:val="ru-RU"/>
              </w:rPr>
            </w:pPr>
            <w:r w:rsidRPr="00636AF9">
              <w:rPr>
                <w:sz w:val="24"/>
                <w:szCs w:val="24"/>
              </w:rPr>
              <w:t>Можливість формування інформаційних панелей (</w:t>
            </w:r>
            <w:proofErr w:type="spellStart"/>
            <w:r w:rsidRPr="00636AF9">
              <w:rPr>
                <w:sz w:val="24"/>
                <w:szCs w:val="24"/>
              </w:rPr>
              <w:t>dashboards</w:t>
            </w:r>
            <w:proofErr w:type="spellEnd"/>
            <w:r w:rsidRPr="00636AF9">
              <w:rPr>
                <w:sz w:val="24"/>
                <w:szCs w:val="24"/>
              </w:rPr>
              <w:t>) на основі результатів аналізу. Такі панелі можуть включати окремі елементи та/або показники з різних звітів</w:t>
            </w:r>
            <w:r w:rsidRPr="00636AF9">
              <w:rPr>
                <w:sz w:val="24"/>
                <w:szCs w:val="24"/>
                <w:lang w:val="ru-RU"/>
              </w:rPr>
              <w:t>. (</w:t>
            </w:r>
            <w:proofErr w:type="spellStart"/>
            <w:r w:rsidRPr="00636AF9">
              <w:rPr>
                <w:sz w:val="24"/>
                <w:szCs w:val="24"/>
                <w:lang w:val="ru-RU"/>
              </w:rPr>
              <w:t>Інформаційна</w:t>
            </w:r>
            <w:proofErr w:type="spellEnd"/>
            <w:r w:rsidRPr="00636AF9">
              <w:rPr>
                <w:sz w:val="24"/>
                <w:szCs w:val="24"/>
                <w:lang w:val="ru-RU"/>
              </w:rPr>
              <w:t xml:space="preserve"> панель - </w:t>
            </w:r>
            <w:proofErr w:type="spellStart"/>
            <w:r w:rsidRPr="00636AF9">
              <w:rPr>
                <w:sz w:val="24"/>
                <w:szCs w:val="24"/>
                <w:lang w:val="ru-RU"/>
              </w:rPr>
              <w:t>це</w:t>
            </w:r>
            <w:proofErr w:type="spellEnd"/>
            <w:r w:rsidRPr="00636AF9">
              <w:rPr>
                <w:sz w:val="24"/>
                <w:szCs w:val="24"/>
                <w:lang w:val="ru-RU"/>
              </w:rPr>
              <w:t xml:space="preserve"> одна </w:t>
            </w:r>
            <w:proofErr w:type="spellStart"/>
            <w:r w:rsidRPr="00636AF9">
              <w:rPr>
                <w:sz w:val="24"/>
                <w:szCs w:val="24"/>
                <w:lang w:val="ru-RU"/>
              </w:rPr>
              <w:t>сторінка</w:t>
            </w:r>
            <w:proofErr w:type="spellEnd"/>
            <w:r w:rsidRPr="00636AF9">
              <w:rPr>
                <w:sz w:val="24"/>
                <w:szCs w:val="24"/>
                <w:lang w:val="ru-RU"/>
              </w:rPr>
              <w:t xml:space="preserve">, </w:t>
            </w:r>
            <w:proofErr w:type="spellStart"/>
            <w:r w:rsidRPr="00636AF9">
              <w:rPr>
                <w:sz w:val="24"/>
                <w:szCs w:val="24"/>
                <w:lang w:val="ru-RU"/>
              </w:rPr>
              <w:t>що</w:t>
            </w:r>
            <w:proofErr w:type="spellEnd"/>
            <w:r w:rsidRPr="00636AF9">
              <w:rPr>
                <w:sz w:val="24"/>
                <w:szCs w:val="24"/>
                <w:lang w:val="ru-RU"/>
              </w:rPr>
              <w:t xml:space="preserve"> </w:t>
            </w:r>
            <w:proofErr w:type="spellStart"/>
            <w:r w:rsidRPr="00636AF9">
              <w:rPr>
                <w:sz w:val="24"/>
                <w:szCs w:val="24"/>
                <w:lang w:val="ru-RU"/>
              </w:rPr>
              <w:t>складається</w:t>
            </w:r>
            <w:proofErr w:type="spellEnd"/>
            <w:r w:rsidRPr="00636AF9">
              <w:rPr>
                <w:sz w:val="24"/>
                <w:szCs w:val="24"/>
                <w:lang w:val="ru-RU"/>
              </w:rPr>
              <w:t xml:space="preserve"> з </w:t>
            </w:r>
            <w:proofErr w:type="spellStart"/>
            <w:r w:rsidRPr="00636AF9">
              <w:rPr>
                <w:sz w:val="24"/>
                <w:szCs w:val="24"/>
                <w:lang w:val="ru-RU"/>
              </w:rPr>
              <w:t>візуалізацій</w:t>
            </w:r>
            <w:proofErr w:type="spellEnd"/>
            <w:r w:rsidRPr="00636AF9">
              <w:rPr>
                <w:sz w:val="24"/>
                <w:szCs w:val="24"/>
                <w:lang w:val="ru-RU"/>
              </w:rPr>
              <w:t xml:space="preserve">, </w:t>
            </w:r>
            <w:proofErr w:type="spellStart"/>
            <w:r w:rsidRPr="00636AF9">
              <w:rPr>
                <w:sz w:val="24"/>
                <w:szCs w:val="24"/>
                <w:lang w:val="ru-RU"/>
              </w:rPr>
              <w:t>називаних</w:t>
            </w:r>
            <w:proofErr w:type="spellEnd"/>
            <w:r w:rsidRPr="00636AF9">
              <w:rPr>
                <w:sz w:val="24"/>
                <w:szCs w:val="24"/>
                <w:lang w:val="ru-RU"/>
              </w:rPr>
              <w:t xml:space="preserve"> плитками, </w:t>
            </w:r>
            <w:proofErr w:type="spellStart"/>
            <w:r w:rsidRPr="00636AF9">
              <w:rPr>
                <w:sz w:val="24"/>
                <w:szCs w:val="24"/>
                <w:lang w:val="ru-RU"/>
              </w:rPr>
              <w:t>які</w:t>
            </w:r>
            <w:proofErr w:type="spellEnd"/>
            <w:r w:rsidRPr="00636AF9">
              <w:rPr>
                <w:sz w:val="24"/>
                <w:szCs w:val="24"/>
                <w:lang w:val="ru-RU"/>
              </w:rPr>
              <w:t xml:space="preserve"> </w:t>
            </w:r>
            <w:proofErr w:type="spellStart"/>
            <w:r w:rsidRPr="00636AF9">
              <w:rPr>
                <w:sz w:val="24"/>
                <w:szCs w:val="24"/>
                <w:lang w:val="ru-RU"/>
              </w:rPr>
              <w:t>прикріплені</w:t>
            </w:r>
            <w:proofErr w:type="spellEnd"/>
            <w:r w:rsidRPr="00636AF9">
              <w:rPr>
                <w:sz w:val="24"/>
                <w:szCs w:val="24"/>
                <w:lang w:val="ru-RU"/>
              </w:rPr>
              <w:t xml:space="preserve"> до панелей </w:t>
            </w:r>
            <w:proofErr w:type="spellStart"/>
            <w:r w:rsidRPr="00636AF9">
              <w:rPr>
                <w:sz w:val="24"/>
                <w:szCs w:val="24"/>
                <w:lang w:val="ru-RU"/>
              </w:rPr>
              <w:t>із</w:t>
            </w:r>
            <w:proofErr w:type="spellEnd"/>
            <w:r w:rsidRPr="00636AF9">
              <w:rPr>
                <w:sz w:val="24"/>
                <w:szCs w:val="24"/>
                <w:lang w:val="ru-RU"/>
              </w:rPr>
              <w:t xml:space="preserve"> </w:t>
            </w:r>
            <w:proofErr w:type="spellStart"/>
            <w:r w:rsidRPr="00636AF9">
              <w:rPr>
                <w:sz w:val="24"/>
                <w:szCs w:val="24"/>
                <w:lang w:val="ru-RU"/>
              </w:rPr>
              <w:t>звітів</w:t>
            </w:r>
            <w:proofErr w:type="spellEnd"/>
            <w:r w:rsidRPr="00636AF9">
              <w:rPr>
                <w:sz w:val="24"/>
                <w:szCs w:val="24"/>
                <w:lang w:val="ru-RU"/>
              </w:rPr>
              <w:t xml:space="preserve">, де </w:t>
            </w:r>
            <w:proofErr w:type="spellStart"/>
            <w:r w:rsidRPr="00636AF9">
              <w:rPr>
                <w:sz w:val="24"/>
                <w:szCs w:val="24"/>
                <w:lang w:val="ru-RU"/>
              </w:rPr>
              <w:t>кожен</w:t>
            </w:r>
            <w:proofErr w:type="spellEnd"/>
            <w:r w:rsidRPr="00636AF9">
              <w:rPr>
                <w:sz w:val="24"/>
                <w:szCs w:val="24"/>
                <w:lang w:val="ru-RU"/>
              </w:rPr>
              <w:t xml:space="preserve"> </w:t>
            </w:r>
            <w:proofErr w:type="spellStart"/>
            <w:r w:rsidRPr="00636AF9">
              <w:rPr>
                <w:sz w:val="24"/>
                <w:szCs w:val="24"/>
                <w:lang w:val="ru-RU"/>
              </w:rPr>
              <w:t>звіт</w:t>
            </w:r>
            <w:proofErr w:type="spellEnd"/>
            <w:r w:rsidRPr="00636AF9">
              <w:rPr>
                <w:sz w:val="24"/>
                <w:szCs w:val="24"/>
                <w:lang w:val="ru-RU"/>
              </w:rPr>
              <w:t xml:space="preserve"> </w:t>
            </w:r>
            <w:proofErr w:type="spellStart"/>
            <w:r w:rsidRPr="00636AF9">
              <w:rPr>
                <w:sz w:val="24"/>
                <w:szCs w:val="24"/>
                <w:lang w:val="ru-RU"/>
              </w:rPr>
              <w:t>базується</w:t>
            </w:r>
            <w:proofErr w:type="spellEnd"/>
            <w:r w:rsidRPr="00636AF9">
              <w:rPr>
                <w:sz w:val="24"/>
                <w:szCs w:val="24"/>
                <w:lang w:val="ru-RU"/>
              </w:rPr>
              <w:t xml:space="preserve"> на одному </w:t>
            </w:r>
            <w:proofErr w:type="spellStart"/>
            <w:r w:rsidRPr="00636AF9">
              <w:rPr>
                <w:sz w:val="24"/>
                <w:szCs w:val="24"/>
                <w:lang w:val="ru-RU"/>
              </w:rPr>
              <w:t>наборі</w:t>
            </w:r>
            <w:proofErr w:type="spellEnd"/>
            <w:r w:rsidRPr="00636AF9">
              <w:rPr>
                <w:sz w:val="24"/>
                <w:szCs w:val="24"/>
                <w:lang w:val="ru-RU"/>
              </w:rPr>
              <w:t xml:space="preserve"> </w:t>
            </w:r>
            <w:proofErr w:type="spellStart"/>
            <w:r w:rsidRPr="00636AF9">
              <w:rPr>
                <w:sz w:val="24"/>
                <w:szCs w:val="24"/>
                <w:lang w:val="ru-RU"/>
              </w:rPr>
              <w:t>даних</w:t>
            </w:r>
            <w:proofErr w:type="spellEnd"/>
            <w:r w:rsidRPr="00636AF9">
              <w:rPr>
                <w:sz w:val="24"/>
                <w:szCs w:val="24"/>
                <w:lang w:val="ru-RU"/>
              </w:rPr>
              <w:t>.)</w:t>
            </w:r>
          </w:p>
        </w:tc>
      </w:tr>
      <w:tr w:rsidR="00636AF9" w:rsidRPr="00636AF9" w:rsidTr="00636AF9">
        <w:tc>
          <w:tcPr>
            <w:tcW w:w="656" w:type="pct"/>
          </w:tcPr>
          <w:p w:rsidR="00636AF9" w:rsidRPr="00636AF9" w:rsidRDefault="00636AF9" w:rsidP="00636AF9">
            <w:pPr>
              <w:rPr>
                <w:rFonts w:eastAsia="Calibri"/>
                <w:sz w:val="24"/>
                <w:szCs w:val="24"/>
              </w:rPr>
            </w:pPr>
            <w:r w:rsidRPr="00636AF9">
              <w:rPr>
                <w:rFonts w:eastAsia="Calibri"/>
                <w:sz w:val="24"/>
                <w:szCs w:val="24"/>
              </w:rPr>
              <w:t>BI.11</w:t>
            </w:r>
          </w:p>
        </w:tc>
        <w:tc>
          <w:tcPr>
            <w:tcW w:w="4344" w:type="pct"/>
          </w:tcPr>
          <w:p w:rsidR="00636AF9" w:rsidRPr="00636AF9" w:rsidRDefault="00636AF9" w:rsidP="00636AF9">
            <w:pPr>
              <w:rPr>
                <w:sz w:val="24"/>
                <w:szCs w:val="24"/>
                <w:lang w:val="ru-RU"/>
              </w:rPr>
            </w:pPr>
            <w:r w:rsidRPr="00636AF9">
              <w:rPr>
                <w:sz w:val="24"/>
                <w:szCs w:val="24"/>
              </w:rPr>
              <w:t>Наявність моніторингу показників за визначеним розкладом або за умови настання визначеної події та автоматичного розповсюдження за допомогою електронної пошти і попереджень у інтерфейсі користувача</w:t>
            </w:r>
            <w:r w:rsidRPr="00636AF9">
              <w:rPr>
                <w:sz w:val="24"/>
                <w:szCs w:val="24"/>
                <w:lang w:val="ru-RU"/>
              </w:rPr>
              <w:t>.</w:t>
            </w:r>
            <w:r w:rsidRPr="00636AF9">
              <w:rPr>
                <w:sz w:val="24"/>
                <w:lang w:val="ru-RU"/>
              </w:rPr>
              <w:t xml:space="preserve"> </w:t>
            </w:r>
            <w:r w:rsidRPr="00636AF9">
              <w:rPr>
                <w:sz w:val="24"/>
                <w:szCs w:val="24"/>
                <w:lang w:val="ru-RU"/>
              </w:rPr>
              <w:t>(</w:t>
            </w:r>
            <w:r w:rsidRPr="00636AF9">
              <w:rPr>
                <w:sz w:val="24"/>
                <w:szCs w:val="24"/>
              </w:rPr>
              <w:t>М</w:t>
            </w:r>
            <w:proofErr w:type="spellStart"/>
            <w:r w:rsidRPr="00636AF9">
              <w:rPr>
                <w:sz w:val="24"/>
                <w:szCs w:val="24"/>
                <w:lang w:val="ru-RU"/>
              </w:rPr>
              <w:t>еханізми</w:t>
            </w:r>
            <w:proofErr w:type="spellEnd"/>
            <w:r w:rsidRPr="00636AF9">
              <w:rPr>
                <w:sz w:val="24"/>
                <w:szCs w:val="24"/>
                <w:lang w:val="ru-RU"/>
              </w:rPr>
              <w:t xml:space="preserve"> </w:t>
            </w:r>
            <w:proofErr w:type="spellStart"/>
            <w:r w:rsidRPr="00636AF9">
              <w:rPr>
                <w:sz w:val="24"/>
                <w:szCs w:val="24"/>
                <w:lang w:val="ru-RU"/>
              </w:rPr>
              <w:t>оповіщення</w:t>
            </w:r>
            <w:proofErr w:type="spellEnd"/>
            <w:r w:rsidRPr="00636AF9">
              <w:rPr>
                <w:sz w:val="24"/>
                <w:szCs w:val="24"/>
                <w:lang w:val="ru-RU"/>
              </w:rPr>
              <w:t xml:space="preserve">, коли </w:t>
            </w:r>
            <w:proofErr w:type="spellStart"/>
            <w:r w:rsidRPr="00636AF9">
              <w:rPr>
                <w:sz w:val="24"/>
                <w:szCs w:val="24"/>
                <w:lang w:val="ru-RU"/>
              </w:rPr>
              <w:t>виконуються</w:t>
            </w:r>
            <w:proofErr w:type="spellEnd"/>
            <w:r w:rsidRPr="00636AF9">
              <w:rPr>
                <w:sz w:val="24"/>
                <w:szCs w:val="24"/>
                <w:lang w:val="ru-RU"/>
              </w:rPr>
              <w:t xml:space="preserve"> </w:t>
            </w:r>
            <w:proofErr w:type="spellStart"/>
            <w:r w:rsidRPr="00636AF9">
              <w:rPr>
                <w:sz w:val="24"/>
                <w:szCs w:val="24"/>
                <w:lang w:val="ru-RU"/>
              </w:rPr>
              <w:t>певні</w:t>
            </w:r>
            <w:proofErr w:type="spellEnd"/>
            <w:r w:rsidRPr="00636AF9">
              <w:rPr>
                <w:sz w:val="24"/>
                <w:szCs w:val="24"/>
                <w:lang w:val="ru-RU"/>
              </w:rPr>
              <w:t xml:space="preserve"> </w:t>
            </w:r>
            <w:proofErr w:type="spellStart"/>
            <w:r w:rsidRPr="00636AF9">
              <w:rPr>
                <w:sz w:val="24"/>
                <w:szCs w:val="24"/>
                <w:lang w:val="ru-RU"/>
              </w:rPr>
              <w:t>умови</w:t>
            </w:r>
            <w:proofErr w:type="spellEnd"/>
            <w:r w:rsidRPr="00636AF9">
              <w:rPr>
                <w:sz w:val="24"/>
                <w:szCs w:val="24"/>
                <w:lang w:val="ru-RU"/>
              </w:rPr>
              <w:t>)</w:t>
            </w:r>
          </w:p>
        </w:tc>
      </w:tr>
      <w:tr w:rsidR="00636AF9" w:rsidRPr="00636AF9" w:rsidTr="00636AF9">
        <w:tc>
          <w:tcPr>
            <w:tcW w:w="656" w:type="pct"/>
          </w:tcPr>
          <w:p w:rsidR="00636AF9" w:rsidRPr="00636AF9" w:rsidRDefault="00636AF9" w:rsidP="00636AF9">
            <w:pPr>
              <w:rPr>
                <w:rFonts w:eastAsia="Calibri"/>
                <w:sz w:val="24"/>
                <w:szCs w:val="24"/>
              </w:rPr>
            </w:pPr>
            <w:r w:rsidRPr="00636AF9">
              <w:rPr>
                <w:rFonts w:eastAsia="Calibri"/>
                <w:sz w:val="24"/>
                <w:szCs w:val="24"/>
              </w:rPr>
              <w:t>BI.12</w:t>
            </w:r>
          </w:p>
        </w:tc>
        <w:tc>
          <w:tcPr>
            <w:tcW w:w="4344" w:type="pct"/>
          </w:tcPr>
          <w:p w:rsidR="00636AF9" w:rsidRPr="00636AF9" w:rsidRDefault="00636AF9" w:rsidP="00636AF9">
            <w:pPr>
              <w:rPr>
                <w:sz w:val="24"/>
                <w:szCs w:val="24"/>
              </w:rPr>
            </w:pPr>
            <w:r w:rsidRPr="00636AF9">
              <w:rPr>
                <w:sz w:val="24"/>
                <w:szCs w:val="24"/>
              </w:rPr>
              <w:t>Можливість автоматичної генерації звітів та розсилки результатів виконання призначеним користувачам за визначеним розкладом.</w:t>
            </w:r>
            <w:r w:rsidRPr="00636AF9">
              <w:rPr>
                <w:sz w:val="24"/>
                <w:lang w:val="ru-RU"/>
              </w:rPr>
              <w:t xml:space="preserve"> </w:t>
            </w:r>
            <w:r w:rsidRPr="00636AF9">
              <w:rPr>
                <w:sz w:val="24"/>
                <w:szCs w:val="24"/>
              </w:rPr>
              <w:t>Функції друку, публікації та експортування повинні дозволяти експортувати звіти в різні формати файлів.</w:t>
            </w:r>
          </w:p>
        </w:tc>
      </w:tr>
      <w:tr w:rsidR="00636AF9" w:rsidRPr="00636AF9" w:rsidTr="00636AF9">
        <w:tc>
          <w:tcPr>
            <w:tcW w:w="656" w:type="pct"/>
          </w:tcPr>
          <w:p w:rsidR="00636AF9" w:rsidRPr="00636AF9" w:rsidRDefault="00636AF9" w:rsidP="00636AF9">
            <w:pPr>
              <w:rPr>
                <w:rFonts w:eastAsia="Calibri"/>
                <w:sz w:val="24"/>
                <w:szCs w:val="24"/>
              </w:rPr>
            </w:pPr>
            <w:r w:rsidRPr="00636AF9">
              <w:rPr>
                <w:rFonts w:eastAsia="Calibri"/>
                <w:sz w:val="24"/>
                <w:szCs w:val="24"/>
              </w:rPr>
              <w:t>BI.13</w:t>
            </w:r>
          </w:p>
        </w:tc>
        <w:tc>
          <w:tcPr>
            <w:tcW w:w="4344" w:type="pct"/>
          </w:tcPr>
          <w:p w:rsidR="00636AF9" w:rsidRPr="00636AF9" w:rsidRDefault="00636AF9" w:rsidP="00636AF9">
            <w:pPr>
              <w:rPr>
                <w:sz w:val="24"/>
                <w:szCs w:val="24"/>
              </w:rPr>
            </w:pPr>
            <w:r w:rsidRPr="00636AF9">
              <w:rPr>
                <w:sz w:val="24"/>
                <w:szCs w:val="24"/>
              </w:rPr>
              <w:t xml:space="preserve">Підтримка можливостей </w:t>
            </w:r>
            <w:proofErr w:type="spellStart"/>
            <w:r w:rsidRPr="00636AF9">
              <w:rPr>
                <w:sz w:val="24"/>
                <w:szCs w:val="24"/>
              </w:rPr>
              <w:t>drilldown</w:t>
            </w:r>
            <w:proofErr w:type="spellEnd"/>
            <w:r w:rsidRPr="00636AF9">
              <w:rPr>
                <w:sz w:val="24"/>
                <w:szCs w:val="24"/>
              </w:rPr>
              <w:t xml:space="preserve"> (перехід з агрегованого звіту до деталізації показників звітів та навпаки)</w:t>
            </w:r>
          </w:p>
        </w:tc>
      </w:tr>
      <w:tr w:rsidR="00636AF9" w:rsidRPr="00636AF9" w:rsidTr="00636AF9">
        <w:trPr>
          <w:trHeight w:val="536"/>
        </w:trPr>
        <w:tc>
          <w:tcPr>
            <w:tcW w:w="656" w:type="pct"/>
          </w:tcPr>
          <w:p w:rsidR="00636AF9" w:rsidRPr="00636AF9" w:rsidRDefault="00636AF9" w:rsidP="00636AF9">
            <w:pPr>
              <w:rPr>
                <w:rFonts w:eastAsia="Calibri"/>
                <w:sz w:val="24"/>
                <w:szCs w:val="24"/>
              </w:rPr>
            </w:pPr>
            <w:r w:rsidRPr="00636AF9">
              <w:rPr>
                <w:rFonts w:eastAsia="Calibri"/>
                <w:sz w:val="24"/>
                <w:szCs w:val="24"/>
              </w:rPr>
              <w:t>BI.14</w:t>
            </w:r>
          </w:p>
        </w:tc>
        <w:tc>
          <w:tcPr>
            <w:tcW w:w="4344" w:type="pct"/>
          </w:tcPr>
          <w:p w:rsidR="00636AF9" w:rsidRPr="00636AF9" w:rsidRDefault="00636AF9" w:rsidP="00636AF9">
            <w:pPr>
              <w:rPr>
                <w:sz w:val="24"/>
                <w:szCs w:val="24"/>
              </w:rPr>
            </w:pPr>
            <w:r w:rsidRPr="00636AF9">
              <w:rPr>
                <w:sz w:val="24"/>
                <w:szCs w:val="24"/>
              </w:rPr>
              <w:t>Підтримка можливостей перехресного фільтрування в рамках одного звіту (фільтрування одних елементів звіту через виділення показника в іншому елементі звіту)</w:t>
            </w:r>
          </w:p>
        </w:tc>
      </w:tr>
    </w:tbl>
    <w:p w:rsidR="00636AF9" w:rsidRPr="00663D3D" w:rsidRDefault="00636AF9" w:rsidP="00636AF9">
      <w:pPr>
        <w:suppressAutoHyphens/>
        <w:spacing w:after="120" w:line="240" w:lineRule="auto"/>
        <w:jc w:val="both"/>
        <w:rPr>
          <w:rFonts w:ascii="Times New Roman" w:eastAsia="Times New Roman" w:hAnsi="Times New Roman" w:cs="Times New Roman"/>
          <w:sz w:val="24"/>
          <w:szCs w:val="24"/>
        </w:rPr>
      </w:pPr>
      <w:bookmarkStart w:id="31" w:name="_Toc536698891"/>
    </w:p>
    <w:p w:rsidR="00636AF9" w:rsidRPr="00663D3D" w:rsidRDefault="00663D3D" w:rsidP="0089086B">
      <w:pPr>
        <w:keepNext/>
        <w:keepLines/>
        <w:numPr>
          <w:ilvl w:val="2"/>
          <w:numId w:val="22"/>
        </w:numPr>
        <w:suppressAutoHyphens/>
        <w:spacing w:before="120" w:after="0" w:line="240" w:lineRule="auto"/>
        <w:jc w:val="both"/>
        <w:outlineLvl w:val="1"/>
        <w:rPr>
          <w:rFonts w:ascii="Times New Roman" w:eastAsia="Times New Roman" w:hAnsi="Times New Roman" w:cs="Times New Roman"/>
          <w:b/>
          <w:sz w:val="24"/>
          <w:szCs w:val="24"/>
        </w:rPr>
      </w:pPr>
      <w:r w:rsidRPr="00663D3D">
        <w:rPr>
          <w:rFonts w:ascii="Times New Roman" w:eastAsia="Times New Roman" w:hAnsi="Times New Roman" w:cs="Times New Roman"/>
          <w:b/>
          <w:sz w:val="24"/>
          <w:szCs w:val="24"/>
        </w:rPr>
        <w:t xml:space="preserve">Сховище даних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7975"/>
      </w:tblGrid>
      <w:tr w:rsidR="00636AF9" w:rsidRPr="00663D3D" w:rsidTr="00636AF9">
        <w:tc>
          <w:tcPr>
            <w:tcW w:w="1205" w:type="dxa"/>
            <w:shd w:val="clear" w:color="auto" w:fill="auto"/>
          </w:tcPr>
          <w:p w:rsidR="00636AF9" w:rsidRPr="00663D3D" w:rsidRDefault="00636AF9" w:rsidP="00636AF9">
            <w:pPr>
              <w:suppressAutoHyphens/>
              <w:spacing w:after="120" w:line="240" w:lineRule="auto"/>
              <w:jc w:val="center"/>
              <w:rPr>
                <w:rFonts w:ascii="Times New Roman" w:eastAsia="Calibri" w:hAnsi="Times New Roman" w:cs="Times New Roman"/>
                <w:b/>
                <w:bCs/>
                <w:sz w:val="24"/>
                <w:szCs w:val="24"/>
              </w:rPr>
            </w:pPr>
            <w:r w:rsidRPr="00663D3D">
              <w:rPr>
                <w:rFonts w:ascii="Times New Roman" w:eastAsia="Calibri" w:hAnsi="Times New Roman" w:cs="Times New Roman"/>
                <w:b/>
                <w:bCs/>
                <w:sz w:val="24"/>
                <w:szCs w:val="24"/>
              </w:rPr>
              <w:t>Код</w:t>
            </w:r>
          </w:p>
        </w:tc>
        <w:tc>
          <w:tcPr>
            <w:tcW w:w="7975" w:type="dxa"/>
            <w:shd w:val="clear" w:color="auto" w:fill="auto"/>
          </w:tcPr>
          <w:p w:rsidR="00636AF9" w:rsidRPr="00663D3D" w:rsidRDefault="00636AF9" w:rsidP="00636AF9">
            <w:pPr>
              <w:suppressAutoHyphens/>
              <w:spacing w:after="120" w:line="240" w:lineRule="auto"/>
              <w:jc w:val="center"/>
              <w:rPr>
                <w:rFonts w:ascii="Times New Roman" w:eastAsia="Calibri" w:hAnsi="Times New Roman" w:cs="Times New Roman"/>
                <w:b/>
                <w:bCs/>
                <w:sz w:val="24"/>
                <w:szCs w:val="24"/>
              </w:rPr>
            </w:pPr>
            <w:r w:rsidRPr="00663D3D">
              <w:rPr>
                <w:rFonts w:ascii="Times New Roman" w:eastAsia="Calibri" w:hAnsi="Times New Roman" w:cs="Times New Roman"/>
                <w:b/>
                <w:bCs/>
                <w:sz w:val="24"/>
                <w:szCs w:val="24"/>
              </w:rPr>
              <w:t>Опис функціональної вимоги</w:t>
            </w:r>
          </w:p>
        </w:tc>
      </w:tr>
      <w:tr w:rsidR="00636AF9" w:rsidRPr="00663D3D" w:rsidTr="00636AF9">
        <w:tc>
          <w:tcPr>
            <w:tcW w:w="120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bCs/>
                <w:sz w:val="24"/>
                <w:szCs w:val="24"/>
              </w:rPr>
            </w:pPr>
            <w:r w:rsidRPr="00663D3D">
              <w:rPr>
                <w:rFonts w:ascii="Times New Roman" w:eastAsia="Calibri" w:hAnsi="Times New Roman" w:cs="Times New Roman"/>
                <w:bCs/>
                <w:sz w:val="24"/>
                <w:szCs w:val="24"/>
              </w:rPr>
              <w:t>DWH.1</w:t>
            </w:r>
          </w:p>
        </w:tc>
        <w:tc>
          <w:tcPr>
            <w:tcW w:w="7975" w:type="dxa"/>
            <w:shd w:val="clear" w:color="auto" w:fill="auto"/>
          </w:tcPr>
          <w:p w:rsidR="00636AF9" w:rsidRPr="00663D3D" w:rsidRDefault="00636AF9" w:rsidP="00636AF9">
            <w:pPr>
              <w:suppressAutoHyphens/>
              <w:spacing w:after="120" w:line="240" w:lineRule="auto"/>
              <w:contextualSpacing/>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Традиційна трирівнева архітектура сховища даних повинна підтримуватися (рівень презентації, рівень додатків, рівень даних)</w:t>
            </w:r>
          </w:p>
        </w:tc>
      </w:tr>
      <w:tr w:rsidR="00636AF9" w:rsidRPr="00663D3D" w:rsidTr="00636AF9">
        <w:tc>
          <w:tcPr>
            <w:tcW w:w="120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bCs/>
                <w:sz w:val="24"/>
                <w:szCs w:val="24"/>
              </w:rPr>
            </w:pPr>
            <w:r w:rsidRPr="00663D3D">
              <w:rPr>
                <w:rFonts w:ascii="Times New Roman" w:eastAsia="Calibri" w:hAnsi="Times New Roman" w:cs="Times New Roman"/>
                <w:bCs/>
                <w:sz w:val="24"/>
                <w:szCs w:val="24"/>
              </w:rPr>
              <w:t>DWH.2</w:t>
            </w:r>
          </w:p>
        </w:tc>
        <w:tc>
          <w:tcPr>
            <w:tcW w:w="797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 xml:space="preserve">Сховище даних має підтримувати </w:t>
            </w:r>
            <w:proofErr w:type="spellStart"/>
            <w:r w:rsidRPr="00663D3D">
              <w:rPr>
                <w:rFonts w:ascii="Times New Roman" w:eastAsia="Calibri" w:hAnsi="Times New Roman" w:cs="Times New Roman"/>
                <w:sz w:val="24"/>
                <w:szCs w:val="24"/>
              </w:rPr>
              <w:t>слідуючі</w:t>
            </w:r>
            <w:proofErr w:type="spellEnd"/>
            <w:r w:rsidRPr="00663D3D">
              <w:rPr>
                <w:rFonts w:ascii="Times New Roman" w:eastAsia="Calibri" w:hAnsi="Times New Roman" w:cs="Times New Roman"/>
                <w:sz w:val="24"/>
                <w:szCs w:val="24"/>
              </w:rPr>
              <w:t xml:space="preserve"> варіанти побудови:</w:t>
            </w:r>
          </w:p>
          <w:p w:rsidR="00636AF9" w:rsidRPr="00663D3D" w:rsidRDefault="00636AF9" w:rsidP="00636AF9">
            <w:pPr>
              <w:suppressAutoHyphens/>
              <w:spacing w:after="120" w:line="240" w:lineRule="auto"/>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 xml:space="preserve">• базова структура (без зони </w:t>
            </w:r>
            <w:proofErr w:type="spellStart"/>
            <w:r w:rsidRPr="00663D3D">
              <w:rPr>
                <w:rFonts w:ascii="Times New Roman" w:eastAsia="Calibri" w:hAnsi="Times New Roman" w:cs="Times New Roman"/>
                <w:sz w:val="24"/>
                <w:szCs w:val="24"/>
              </w:rPr>
              <w:t>стейжинга</w:t>
            </w:r>
            <w:proofErr w:type="spellEnd"/>
            <w:r w:rsidRPr="00663D3D">
              <w:rPr>
                <w:rFonts w:ascii="Times New Roman" w:eastAsia="Calibri" w:hAnsi="Times New Roman" w:cs="Times New Roman"/>
                <w:sz w:val="24"/>
                <w:szCs w:val="24"/>
              </w:rPr>
              <w:t>)</w:t>
            </w:r>
          </w:p>
          <w:p w:rsidR="00636AF9" w:rsidRPr="00663D3D" w:rsidRDefault="00636AF9" w:rsidP="00636AF9">
            <w:pPr>
              <w:suppressAutoHyphens/>
              <w:spacing w:after="120" w:line="240" w:lineRule="auto"/>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 xml:space="preserve">• структура із зоною </w:t>
            </w:r>
            <w:proofErr w:type="spellStart"/>
            <w:r w:rsidRPr="00663D3D">
              <w:rPr>
                <w:rFonts w:ascii="Times New Roman" w:eastAsia="Calibri" w:hAnsi="Times New Roman" w:cs="Times New Roman"/>
                <w:sz w:val="24"/>
                <w:szCs w:val="24"/>
              </w:rPr>
              <w:t>сте</w:t>
            </w:r>
            <w:proofErr w:type="spellEnd"/>
            <w:r w:rsidR="00663D3D">
              <w:rPr>
                <w:rFonts w:ascii="Times New Roman" w:eastAsia="Calibri" w:hAnsi="Times New Roman" w:cs="Times New Roman"/>
                <w:sz w:val="24"/>
                <w:szCs w:val="24"/>
                <w:lang w:val="ru-RU"/>
              </w:rPr>
              <w:t>й</w:t>
            </w:r>
            <w:proofErr w:type="spellStart"/>
            <w:r w:rsidRPr="00663D3D">
              <w:rPr>
                <w:rFonts w:ascii="Times New Roman" w:eastAsia="Calibri" w:hAnsi="Times New Roman" w:cs="Times New Roman"/>
                <w:sz w:val="24"/>
                <w:szCs w:val="24"/>
              </w:rPr>
              <w:t>жинга</w:t>
            </w:r>
            <w:proofErr w:type="spellEnd"/>
          </w:p>
          <w:p w:rsidR="00636AF9" w:rsidRPr="00663D3D" w:rsidRDefault="00636AF9" w:rsidP="00636AF9">
            <w:pPr>
              <w:suppressAutoHyphens/>
              <w:spacing w:after="120" w:line="240" w:lineRule="auto"/>
              <w:jc w:val="both"/>
              <w:rPr>
                <w:rFonts w:ascii="Times New Roman" w:eastAsia="Times New Roman" w:hAnsi="Times New Roman" w:cs="Times New Roman"/>
                <w:sz w:val="24"/>
                <w:szCs w:val="24"/>
              </w:rPr>
            </w:pPr>
            <w:r w:rsidRPr="00663D3D">
              <w:rPr>
                <w:rFonts w:ascii="Times New Roman" w:eastAsia="Calibri" w:hAnsi="Times New Roman" w:cs="Times New Roman"/>
                <w:sz w:val="24"/>
                <w:szCs w:val="24"/>
              </w:rPr>
              <w:t>• структура із вітринами даних</w:t>
            </w:r>
          </w:p>
        </w:tc>
      </w:tr>
      <w:tr w:rsidR="00636AF9" w:rsidRPr="00663D3D" w:rsidTr="00636AF9">
        <w:tc>
          <w:tcPr>
            <w:tcW w:w="120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bCs/>
                <w:sz w:val="24"/>
                <w:szCs w:val="24"/>
              </w:rPr>
            </w:pPr>
            <w:r w:rsidRPr="00663D3D">
              <w:rPr>
                <w:rFonts w:ascii="Times New Roman" w:eastAsia="Calibri" w:hAnsi="Times New Roman" w:cs="Times New Roman"/>
                <w:bCs/>
                <w:sz w:val="24"/>
                <w:szCs w:val="24"/>
              </w:rPr>
              <w:t>DWH.3</w:t>
            </w:r>
          </w:p>
        </w:tc>
        <w:tc>
          <w:tcPr>
            <w:tcW w:w="7975" w:type="dxa"/>
            <w:shd w:val="clear" w:color="auto" w:fill="auto"/>
          </w:tcPr>
          <w:p w:rsidR="00636AF9" w:rsidRPr="00663D3D" w:rsidRDefault="00636AF9" w:rsidP="00636AF9">
            <w:pPr>
              <w:suppressAutoHyphens/>
              <w:spacing w:after="120" w:line="240" w:lineRule="auto"/>
              <w:jc w:val="both"/>
              <w:rPr>
                <w:rFonts w:ascii="Times New Roman" w:eastAsia="Times New Roman" w:hAnsi="Times New Roman" w:cs="Times New Roman"/>
                <w:sz w:val="24"/>
                <w:szCs w:val="24"/>
              </w:rPr>
            </w:pPr>
            <w:r w:rsidRPr="00663D3D">
              <w:rPr>
                <w:rFonts w:ascii="Times New Roman" w:eastAsia="Times New Roman" w:hAnsi="Times New Roman" w:cs="Times New Roman"/>
                <w:sz w:val="24"/>
                <w:szCs w:val="24"/>
              </w:rPr>
              <w:t>Сховище даних має підтримувати моделювання даних відповідно до відомих схем DWH:</w:t>
            </w:r>
          </w:p>
          <w:p w:rsidR="00636AF9" w:rsidRPr="00663D3D" w:rsidRDefault="00636AF9" w:rsidP="0089086B">
            <w:pPr>
              <w:numPr>
                <w:ilvl w:val="0"/>
                <w:numId w:val="23"/>
              </w:numPr>
              <w:suppressAutoHyphens/>
              <w:spacing w:after="0" w:line="240" w:lineRule="auto"/>
              <w:contextualSpacing/>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схема зірки</w:t>
            </w:r>
          </w:p>
          <w:p w:rsidR="00636AF9" w:rsidRPr="00663D3D" w:rsidRDefault="00636AF9" w:rsidP="0089086B">
            <w:pPr>
              <w:numPr>
                <w:ilvl w:val="0"/>
                <w:numId w:val="23"/>
              </w:numPr>
              <w:suppressAutoHyphens/>
              <w:spacing w:after="0" w:line="240" w:lineRule="auto"/>
              <w:contextualSpacing/>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схема сніжинки</w:t>
            </w:r>
          </w:p>
          <w:p w:rsidR="00636AF9" w:rsidRPr="00663D3D" w:rsidRDefault="00636AF9" w:rsidP="0089086B">
            <w:pPr>
              <w:numPr>
                <w:ilvl w:val="0"/>
                <w:numId w:val="23"/>
              </w:numPr>
              <w:suppressAutoHyphens/>
              <w:spacing w:after="0" w:line="240" w:lineRule="auto"/>
              <w:contextualSpacing/>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схема сузір’я</w:t>
            </w:r>
          </w:p>
        </w:tc>
      </w:tr>
      <w:tr w:rsidR="00636AF9" w:rsidRPr="00663D3D" w:rsidTr="00636AF9">
        <w:tc>
          <w:tcPr>
            <w:tcW w:w="120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bCs/>
                <w:sz w:val="24"/>
                <w:szCs w:val="24"/>
              </w:rPr>
            </w:pPr>
            <w:r w:rsidRPr="00663D3D">
              <w:rPr>
                <w:rFonts w:ascii="Times New Roman" w:eastAsia="Calibri" w:hAnsi="Times New Roman" w:cs="Times New Roman"/>
                <w:bCs/>
                <w:sz w:val="24"/>
                <w:szCs w:val="24"/>
              </w:rPr>
              <w:t>DWH.4</w:t>
            </w:r>
          </w:p>
        </w:tc>
        <w:tc>
          <w:tcPr>
            <w:tcW w:w="797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Рішення DWH повинно мати вбудоване ETL рішення та інструменти</w:t>
            </w:r>
          </w:p>
        </w:tc>
      </w:tr>
      <w:tr w:rsidR="00636AF9" w:rsidRPr="00663D3D" w:rsidTr="00636AF9">
        <w:tc>
          <w:tcPr>
            <w:tcW w:w="120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bCs/>
                <w:sz w:val="24"/>
                <w:szCs w:val="24"/>
              </w:rPr>
            </w:pPr>
            <w:r w:rsidRPr="00663D3D">
              <w:rPr>
                <w:rFonts w:ascii="Times New Roman" w:eastAsia="Calibri" w:hAnsi="Times New Roman" w:cs="Times New Roman"/>
                <w:bCs/>
                <w:sz w:val="24"/>
                <w:szCs w:val="24"/>
              </w:rPr>
              <w:t>DWH.5</w:t>
            </w:r>
          </w:p>
        </w:tc>
        <w:tc>
          <w:tcPr>
            <w:tcW w:w="797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 xml:space="preserve">DWH ETL інструменти повинні мати функціональність побудови </w:t>
            </w:r>
            <w:proofErr w:type="spellStart"/>
            <w:r w:rsidRPr="00663D3D">
              <w:rPr>
                <w:rFonts w:ascii="Times New Roman" w:eastAsia="Calibri" w:hAnsi="Times New Roman" w:cs="Times New Roman"/>
                <w:sz w:val="24"/>
                <w:szCs w:val="24"/>
              </w:rPr>
              <w:t>workflow</w:t>
            </w:r>
            <w:proofErr w:type="spellEnd"/>
            <w:r w:rsidRPr="00663D3D">
              <w:rPr>
                <w:rFonts w:ascii="Times New Roman" w:eastAsia="Calibri" w:hAnsi="Times New Roman" w:cs="Times New Roman"/>
                <w:sz w:val="24"/>
                <w:szCs w:val="24"/>
              </w:rPr>
              <w:t xml:space="preserve"> </w:t>
            </w:r>
          </w:p>
        </w:tc>
      </w:tr>
      <w:tr w:rsidR="00636AF9" w:rsidRPr="00663D3D" w:rsidTr="00636AF9">
        <w:tc>
          <w:tcPr>
            <w:tcW w:w="120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bCs/>
                <w:sz w:val="24"/>
                <w:szCs w:val="24"/>
              </w:rPr>
            </w:pPr>
            <w:r w:rsidRPr="00663D3D">
              <w:rPr>
                <w:rFonts w:ascii="Times New Roman" w:eastAsia="Calibri" w:hAnsi="Times New Roman" w:cs="Times New Roman"/>
                <w:bCs/>
                <w:sz w:val="24"/>
                <w:szCs w:val="24"/>
              </w:rPr>
              <w:t>DWH.6</w:t>
            </w:r>
          </w:p>
        </w:tc>
        <w:tc>
          <w:tcPr>
            <w:tcW w:w="797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 xml:space="preserve">DWH ETL повинні підтримувати </w:t>
            </w:r>
            <w:proofErr w:type="spellStart"/>
            <w:r w:rsidRPr="00663D3D">
              <w:rPr>
                <w:rFonts w:ascii="Times New Roman" w:eastAsia="Calibri" w:hAnsi="Times New Roman" w:cs="Times New Roman"/>
                <w:sz w:val="24"/>
                <w:szCs w:val="24"/>
              </w:rPr>
              <w:t>триггери</w:t>
            </w:r>
            <w:proofErr w:type="spellEnd"/>
            <w:r w:rsidRPr="00663D3D">
              <w:rPr>
                <w:rFonts w:ascii="Times New Roman" w:eastAsia="Calibri" w:hAnsi="Times New Roman" w:cs="Times New Roman"/>
                <w:sz w:val="24"/>
                <w:szCs w:val="24"/>
              </w:rPr>
              <w:t xml:space="preserve"> за часом та за подіями</w:t>
            </w:r>
          </w:p>
        </w:tc>
      </w:tr>
      <w:tr w:rsidR="00636AF9" w:rsidRPr="00663D3D" w:rsidTr="00636AF9">
        <w:tc>
          <w:tcPr>
            <w:tcW w:w="120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bCs/>
                <w:sz w:val="24"/>
                <w:szCs w:val="24"/>
              </w:rPr>
            </w:pPr>
            <w:r w:rsidRPr="00663D3D">
              <w:rPr>
                <w:rFonts w:ascii="Times New Roman" w:eastAsia="Calibri" w:hAnsi="Times New Roman" w:cs="Times New Roman"/>
                <w:bCs/>
                <w:sz w:val="24"/>
                <w:szCs w:val="24"/>
              </w:rPr>
              <w:t>DWH.7</w:t>
            </w:r>
          </w:p>
        </w:tc>
        <w:tc>
          <w:tcPr>
            <w:tcW w:w="797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DWH ETL повинні підтримувати планування завдань(робіт)</w:t>
            </w:r>
          </w:p>
        </w:tc>
      </w:tr>
      <w:tr w:rsidR="00636AF9" w:rsidRPr="00663D3D" w:rsidTr="00636AF9">
        <w:tc>
          <w:tcPr>
            <w:tcW w:w="120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bCs/>
                <w:sz w:val="24"/>
                <w:szCs w:val="24"/>
              </w:rPr>
            </w:pPr>
            <w:r w:rsidRPr="00663D3D">
              <w:rPr>
                <w:rFonts w:ascii="Times New Roman" w:eastAsia="Calibri" w:hAnsi="Times New Roman" w:cs="Times New Roman"/>
                <w:bCs/>
                <w:sz w:val="24"/>
                <w:szCs w:val="24"/>
              </w:rPr>
              <w:t>DWH.8</w:t>
            </w:r>
          </w:p>
        </w:tc>
        <w:tc>
          <w:tcPr>
            <w:tcW w:w="797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 xml:space="preserve">DWH ETL повинні підтримувати оператори SQL </w:t>
            </w:r>
          </w:p>
        </w:tc>
      </w:tr>
      <w:tr w:rsidR="00636AF9" w:rsidRPr="00663D3D" w:rsidTr="00636AF9">
        <w:trPr>
          <w:trHeight w:val="333"/>
        </w:trPr>
        <w:tc>
          <w:tcPr>
            <w:tcW w:w="1205" w:type="dxa"/>
            <w:shd w:val="clear" w:color="auto" w:fill="auto"/>
          </w:tcPr>
          <w:p w:rsidR="00636AF9" w:rsidRPr="00663D3D" w:rsidRDefault="00636AF9" w:rsidP="00636AF9">
            <w:pPr>
              <w:suppressAutoHyphens/>
              <w:spacing w:after="120" w:line="240" w:lineRule="auto"/>
              <w:jc w:val="both"/>
              <w:rPr>
                <w:rFonts w:ascii="Times New Roman" w:eastAsia="Calibri" w:hAnsi="Times New Roman" w:cs="Times New Roman"/>
                <w:bCs/>
                <w:sz w:val="24"/>
                <w:szCs w:val="24"/>
              </w:rPr>
            </w:pPr>
            <w:r w:rsidRPr="00663D3D">
              <w:rPr>
                <w:rFonts w:ascii="Times New Roman" w:eastAsia="Calibri" w:hAnsi="Times New Roman" w:cs="Times New Roman"/>
                <w:bCs/>
                <w:sz w:val="24"/>
                <w:szCs w:val="24"/>
              </w:rPr>
              <w:t>DWH.9</w:t>
            </w:r>
          </w:p>
        </w:tc>
        <w:tc>
          <w:tcPr>
            <w:tcW w:w="7975" w:type="dxa"/>
            <w:shd w:val="clear" w:color="auto" w:fill="auto"/>
          </w:tcPr>
          <w:p w:rsidR="00636AF9" w:rsidRPr="00663D3D" w:rsidRDefault="00636AF9" w:rsidP="00636AF9">
            <w:pPr>
              <w:suppressAutoHyphens/>
              <w:spacing w:after="120" w:line="240" w:lineRule="auto"/>
              <w:contextualSpacing/>
              <w:jc w:val="both"/>
              <w:rPr>
                <w:rFonts w:ascii="Times New Roman" w:eastAsia="Calibri" w:hAnsi="Times New Roman" w:cs="Times New Roman"/>
                <w:sz w:val="24"/>
                <w:szCs w:val="24"/>
              </w:rPr>
            </w:pPr>
            <w:r w:rsidRPr="00663D3D">
              <w:rPr>
                <w:rFonts w:ascii="Times New Roman" w:eastAsia="Calibri" w:hAnsi="Times New Roman" w:cs="Times New Roman"/>
                <w:sz w:val="24"/>
                <w:szCs w:val="24"/>
              </w:rPr>
              <w:t>DWH ETL інструменти повинні надавати графічний інтерфейс користувача, що дозволяє створювати потоки даних за допомогою функцій перетягування\копіювання тощо.</w:t>
            </w:r>
          </w:p>
        </w:tc>
      </w:tr>
    </w:tbl>
    <w:p w:rsidR="00636AF9" w:rsidRPr="00636AF9" w:rsidRDefault="00636AF9" w:rsidP="0089086B">
      <w:pPr>
        <w:keepNext/>
        <w:keepLines/>
        <w:numPr>
          <w:ilvl w:val="2"/>
          <w:numId w:val="9"/>
        </w:numPr>
        <w:suppressAutoHyphens/>
        <w:spacing w:before="120" w:after="0" w:line="240" w:lineRule="auto"/>
        <w:jc w:val="both"/>
        <w:outlineLvl w:val="1"/>
        <w:rPr>
          <w:rFonts w:ascii="Times New Roman" w:eastAsia="Times New Roman" w:hAnsi="Times New Roman" w:cs="Times New Roman"/>
          <w:b/>
          <w:sz w:val="24"/>
          <w:szCs w:val="24"/>
        </w:rPr>
      </w:pPr>
      <w:r w:rsidRPr="00636AF9">
        <w:rPr>
          <w:rFonts w:ascii="Times New Roman" w:eastAsia="Times New Roman" w:hAnsi="Times New Roman" w:cs="Times New Roman"/>
          <w:b/>
          <w:sz w:val="24"/>
          <w:szCs w:val="24"/>
        </w:rPr>
        <w:t>Вимоги до відповідності законодавству</w:t>
      </w:r>
      <w:bookmarkEnd w:id="31"/>
    </w:p>
    <w:p w:rsidR="00636AF9" w:rsidRPr="00636AF9" w:rsidRDefault="00636AF9" w:rsidP="00636AF9">
      <w:pPr>
        <w:spacing w:after="0" w:line="240" w:lineRule="auto"/>
        <w:ind w:left="1069" w:hanging="360"/>
        <w:contextualSpacing/>
        <w:jc w:val="both"/>
        <w:rPr>
          <w:rFonts w:ascii="Times New Roman" w:eastAsia="Calibri" w:hAnsi="Times New Roman" w:cs="Times New Roman"/>
          <w:sz w:val="24"/>
          <w:szCs w:val="24"/>
          <w:lang w:eastAsia="uk-UA"/>
        </w:rPr>
      </w:pP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283"/>
      </w:tblGrid>
      <w:tr w:rsidR="00636AF9" w:rsidRPr="00636AF9" w:rsidTr="00636AF9">
        <w:tc>
          <w:tcPr>
            <w:tcW w:w="481"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bCs/>
                <w:sz w:val="24"/>
                <w:szCs w:val="24"/>
                <w:lang w:val="en-US"/>
              </w:rPr>
            </w:pPr>
            <w:r w:rsidRPr="00636AF9">
              <w:rPr>
                <w:rFonts w:ascii="Times New Roman" w:eastAsia="Calibri" w:hAnsi="Times New Roman" w:cs="Times New Roman"/>
                <w:sz w:val="24"/>
                <w:szCs w:val="24"/>
                <w:lang w:val="en-US"/>
              </w:rPr>
              <w:t>L</w:t>
            </w:r>
            <w:r w:rsidRPr="00636AF9">
              <w:rPr>
                <w:rFonts w:ascii="Times New Roman" w:eastAsia="Calibri" w:hAnsi="Times New Roman" w:cs="Times New Roman"/>
                <w:bCs/>
                <w:sz w:val="24"/>
                <w:szCs w:val="24"/>
                <w:lang w:val="en-US"/>
              </w:rPr>
              <w:t>1</w:t>
            </w:r>
            <w:r w:rsidRPr="00636AF9">
              <w:rPr>
                <w:rFonts w:ascii="Times New Roman" w:eastAsia="Calibri" w:hAnsi="Times New Roman" w:cs="Times New Roman"/>
                <w:sz w:val="24"/>
                <w:szCs w:val="24"/>
                <w:lang w:val="en-US"/>
              </w:rPr>
              <w:t>.</w:t>
            </w:r>
            <w:r w:rsidRPr="00636AF9">
              <w:rPr>
                <w:rFonts w:ascii="Times New Roman" w:eastAsia="Calibri" w:hAnsi="Times New Roman" w:cs="Times New Roman"/>
                <w:bCs/>
                <w:sz w:val="24"/>
                <w:szCs w:val="24"/>
                <w:lang w:val="en-US"/>
              </w:rPr>
              <w:t>1</w:t>
            </w:r>
          </w:p>
        </w:tc>
        <w:tc>
          <w:tcPr>
            <w:tcW w:w="4519" w:type="pct"/>
            <w:shd w:val="clear" w:color="auto" w:fill="auto"/>
            <w:vAlign w:val="center"/>
          </w:tcPr>
          <w:p w:rsidR="00636AF9" w:rsidRPr="00636AF9" w:rsidRDefault="00636AF9" w:rsidP="00636AF9">
            <w:pPr>
              <w:suppressAutoHyphens/>
              <w:spacing w:after="120" w:line="240" w:lineRule="auto"/>
              <w:ind w:firstLine="567"/>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Побудована система повинна відповідати вимогам законодавства України:</w:t>
            </w:r>
          </w:p>
          <w:p w:rsidR="00636AF9" w:rsidRPr="00636AF9" w:rsidRDefault="00636AF9" w:rsidP="0089086B">
            <w:pPr>
              <w:numPr>
                <w:ilvl w:val="0"/>
                <w:numId w:val="25"/>
              </w:numPr>
              <w:suppressAutoHyphens/>
              <w:spacing w:after="0" w:line="240" w:lineRule="auto"/>
              <w:contextualSpacing/>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Законам України «Про інформацію», «Про захист інформації в інформаційно-телекомунікаційних системах» та інших пов’язаних нормативних актів;</w:t>
            </w:r>
          </w:p>
          <w:p w:rsidR="00636AF9" w:rsidRPr="00636AF9" w:rsidRDefault="00636AF9" w:rsidP="0089086B">
            <w:pPr>
              <w:numPr>
                <w:ilvl w:val="0"/>
                <w:numId w:val="25"/>
              </w:numPr>
              <w:suppressAutoHyphens/>
              <w:spacing w:after="0" w:line="240" w:lineRule="auto"/>
              <w:contextualSpacing/>
              <w:jc w:val="both"/>
              <w:rPr>
                <w:rFonts w:ascii="Times New Roman" w:eastAsia="Calibri" w:hAnsi="Times New Roman" w:cs="Times New Roman"/>
                <w:sz w:val="24"/>
                <w:szCs w:val="24"/>
              </w:rPr>
            </w:pPr>
            <w:r w:rsidRPr="00636AF9">
              <w:rPr>
                <w:rFonts w:ascii="Times New Roman" w:eastAsia="Calibri" w:hAnsi="Times New Roman" w:cs="Times New Roman"/>
                <w:sz w:val="24"/>
              </w:rPr>
              <w:t>Рішенням Ради національної безпеки та оборони «Про застосування персональних спеціальних економічних та інших обмежувальних заходів (санкцій)», що діють на дату подання пропозицій.</w:t>
            </w:r>
          </w:p>
        </w:tc>
      </w:tr>
    </w:tbl>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lang w:val="ru-RU"/>
        </w:rPr>
      </w:pPr>
    </w:p>
    <w:p w:rsidR="00636AF9" w:rsidRPr="00636AF9" w:rsidRDefault="00636AF9" w:rsidP="0089086B">
      <w:pPr>
        <w:keepNext/>
        <w:keepLines/>
        <w:numPr>
          <w:ilvl w:val="1"/>
          <w:numId w:val="9"/>
        </w:numPr>
        <w:suppressAutoHyphens/>
        <w:spacing w:before="120" w:after="0" w:line="240" w:lineRule="auto"/>
        <w:ind w:hanging="225"/>
        <w:jc w:val="both"/>
        <w:outlineLvl w:val="1"/>
        <w:rPr>
          <w:rFonts w:ascii="Times New Roman" w:eastAsia="Times New Roman" w:hAnsi="Times New Roman" w:cs="Times New Roman"/>
          <w:b/>
          <w:sz w:val="24"/>
          <w:szCs w:val="24"/>
        </w:rPr>
      </w:pPr>
      <w:bookmarkStart w:id="32" w:name="_Toc536698892"/>
      <w:r w:rsidRPr="00636AF9">
        <w:rPr>
          <w:rFonts w:ascii="Times New Roman" w:eastAsia="Times New Roman" w:hAnsi="Times New Roman" w:cs="Times New Roman"/>
          <w:b/>
          <w:sz w:val="24"/>
          <w:szCs w:val="24"/>
        </w:rPr>
        <w:t>Функціональні вимоги до продуктивності Системи</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042"/>
        <w:gridCol w:w="1422"/>
      </w:tblGrid>
      <w:tr w:rsidR="00636AF9" w:rsidRPr="00636AF9" w:rsidTr="00636AF9">
        <w:trPr>
          <w:tblHeader/>
        </w:trPr>
        <w:tc>
          <w:tcPr>
            <w:tcW w:w="471" w:type="pct"/>
            <w:shd w:val="clear" w:color="auto" w:fill="auto"/>
          </w:tcPr>
          <w:p w:rsidR="00636AF9" w:rsidRPr="00636AF9" w:rsidRDefault="00636AF9" w:rsidP="00636AF9">
            <w:pPr>
              <w:suppressAutoHyphens/>
              <w:spacing w:after="120" w:line="240" w:lineRule="auto"/>
              <w:jc w:val="center"/>
              <w:rPr>
                <w:rFonts w:ascii="Times New Roman" w:eastAsia="Calibri" w:hAnsi="Times New Roman" w:cs="Times New Roman"/>
                <w:b/>
                <w:bCs/>
                <w:sz w:val="24"/>
                <w:szCs w:val="24"/>
              </w:rPr>
            </w:pPr>
            <w:r w:rsidRPr="00636AF9">
              <w:rPr>
                <w:rFonts w:ascii="Times New Roman" w:eastAsia="Calibri" w:hAnsi="Times New Roman" w:cs="Times New Roman"/>
                <w:b/>
                <w:bCs/>
                <w:sz w:val="24"/>
                <w:szCs w:val="24"/>
              </w:rPr>
              <w:t>Код</w:t>
            </w:r>
          </w:p>
        </w:tc>
        <w:tc>
          <w:tcPr>
            <w:tcW w:w="3768" w:type="pct"/>
            <w:shd w:val="clear" w:color="auto" w:fill="auto"/>
          </w:tcPr>
          <w:p w:rsidR="00636AF9" w:rsidRPr="00636AF9" w:rsidRDefault="00636AF9" w:rsidP="00636AF9">
            <w:pPr>
              <w:suppressAutoHyphens/>
              <w:spacing w:after="120" w:line="240" w:lineRule="auto"/>
              <w:jc w:val="center"/>
              <w:rPr>
                <w:rFonts w:ascii="Times New Roman" w:eastAsia="Calibri" w:hAnsi="Times New Roman" w:cs="Times New Roman"/>
                <w:b/>
                <w:bCs/>
                <w:sz w:val="24"/>
                <w:szCs w:val="24"/>
              </w:rPr>
            </w:pPr>
            <w:r w:rsidRPr="00636AF9">
              <w:rPr>
                <w:rFonts w:ascii="Times New Roman" w:eastAsia="Calibri" w:hAnsi="Times New Roman" w:cs="Times New Roman"/>
                <w:b/>
                <w:bCs/>
                <w:sz w:val="24"/>
                <w:szCs w:val="24"/>
              </w:rPr>
              <w:t>Опис функціональної вимоги</w:t>
            </w:r>
          </w:p>
        </w:tc>
        <w:tc>
          <w:tcPr>
            <w:tcW w:w="761" w:type="pct"/>
            <w:shd w:val="clear" w:color="auto" w:fill="auto"/>
          </w:tcPr>
          <w:p w:rsidR="00636AF9" w:rsidRPr="00636AF9" w:rsidRDefault="00636AF9" w:rsidP="00636AF9">
            <w:pPr>
              <w:suppressAutoHyphens/>
              <w:spacing w:after="120" w:line="240" w:lineRule="auto"/>
              <w:jc w:val="center"/>
              <w:rPr>
                <w:rFonts w:ascii="Times New Roman" w:eastAsia="Calibri" w:hAnsi="Times New Roman" w:cs="Times New Roman"/>
                <w:b/>
                <w:bCs/>
                <w:sz w:val="24"/>
                <w:szCs w:val="24"/>
              </w:rPr>
            </w:pPr>
            <w:r w:rsidRPr="00636AF9">
              <w:rPr>
                <w:rFonts w:ascii="Times New Roman" w:eastAsia="Calibri" w:hAnsi="Times New Roman" w:cs="Times New Roman"/>
                <w:b/>
                <w:bCs/>
                <w:sz w:val="24"/>
                <w:szCs w:val="24"/>
              </w:rPr>
              <w:t>Пріоритет</w:t>
            </w:r>
          </w:p>
        </w:tc>
      </w:tr>
      <w:tr w:rsidR="00636AF9" w:rsidRPr="00636AF9" w:rsidTr="00636AF9">
        <w:tc>
          <w:tcPr>
            <w:tcW w:w="471"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bCs/>
                <w:sz w:val="24"/>
                <w:szCs w:val="24"/>
              </w:rPr>
            </w:pPr>
            <w:r w:rsidRPr="00636AF9">
              <w:rPr>
                <w:rFonts w:ascii="Times New Roman" w:eastAsia="Calibri" w:hAnsi="Times New Roman" w:cs="Times New Roman"/>
                <w:sz w:val="24"/>
                <w:szCs w:val="24"/>
              </w:rPr>
              <w:t>SP</w:t>
            </w:r>
            <w:r w:rsidRPr="00636AF9">
              <w:rPr>
                <w:rFonts w:ascii="Times New Roman" w:eastAsia="Calibri" w:hAnsi="Times New Roman" w:cs="Times New Roman"/>
                <w:bCs/>
                <w:sz w:val="24"/>
                <w:szCs w:val="24"/>
              </w:rPr>
              <w:t>1</w:t>
            </w:r>
            <w:r w:rsidRPr="00636AF9">
              <w:rPr>
                <w:rFonts w:ascii="Times New Roman" w:eastAsia="Calibri" w:hAnsi="Times New Roman" w:cs="Times New Roman"/>
                <w:sz w:val="24"/>
                <w:szCs w:val="24"/>
              </w:rPr>
              <w:t>.</w:t>
            </w:r>
            <w:r w:rsidRPr="00636AF9">
              <w:rPr>
                <w:rFonts w:ascii="Times New Roman" w:eastAsia="Calibri" w:hAnsi="Times New Roman" w:cs="Times New Roman"/>
                <w:bCs/>
                <w:sz w:val="24"/>
                <w:szCs w:val="24"/>
              </w:rPr>
              <w:t>1</w:t>
            </w:r>
          </w:p>
        </w:tc>
        <w:tc>
          <w:tcPr>
            <w:tcW w:w="3768"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Необхідно забезпечити мінімальні затримки при відкритті та навігації у системі. Затримка доступу до більшості додатків - максимальний час відгуку на запит чи операцію не більше 3 секунд.</w:t>
            </w:r>
          </w:p>
        </w:tc>
        <w:tc>
          <w:tcPr>
            <w:tcW w:w="761"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Високий</w:t>
            </w:r>
          </w:p>
        </w:tc>
      </w:tr>
      <w:tr w:rsidR="00636AF9" w:rsidRPr="00636AF9" w:rsidTr="00636AF9">
        <w:tc>
          <w:tcPr>
            <w:tcW w:w="471"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bCs/>
                <w:sz w:val="24"/>
                <w:szCs w:val="24"/>
              </w:rPr>
            </w:pPr>
            <w:r w:rsidRPr="00636AF9">
              <w:rPr>
                <w:rFonts w:ascii="Times New Roman" w:eastAsia="Calibri" w:hAnsi="Times New Roman" w:cs="Times New Roman"/>
                <w:sz w:val="24"/>
                <w:szCs w:val="24"/>
              </w:rPr>
              <w:t>SP</w:t>
            </w:r>
            <w:r w:rsidRPr="00636AF9">
              <w:rPr>
                <w:rFonts w:ascii="Times New Roman" w:eastAsia="Calibri" w:hAnsi="Times New Roman" w:cs="Times New Roman"/>
                <w:bCs/>
                <w:sz w:val="24"/>
                <w:szCs w:val="24"/>
              </w:rPr>
              <w:t>1</w:t>
            </w:r>
            <w:r w:rsidRPr="00636AF9">
              <w:rPr>
                <w:rFonts w:ascii="Times New Roman" w:eastAsia="Calibri" w:hAnsi="Times New Roman" w:cs="Times New Roman"/>
                <w:sz w:val="24"/>
                <w:szCs w:val="24"/>
              </w:rPr>
              <w:t>.</w:t>
            </w:r>
            <w:r w:rsidRPr="00636AF9">
              <w:rPr>
                <w:rFonts w:ascii="Times New Roman" w:eastAsia="Calibri" w:hAnsi="Times New Roman" w:cs="Times New Roman"/>
                <w:bCs/>
                <w:sz w:val="24"/>
                <w:szCs w:val="24"/>
              </w:rPr>
              <w:t>2</w:t>
            </w:r>
          </w:p>
        </w:tc>
        <w:tc>
          <w:tcPr>
            <w:tcW w:w="3768"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Можливість надання інформації щодо своєї продуктивності системам моніторингу інфраструктури і додатків (окремий інтерфейс або робоче місце)</w:t>
            </w:r>
          </w:p>
        </w:tc>
        <w:tc>
          <w:tcPr>
            <w:tcW w:w="761"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Високий</w:t>
            </w:r>
          </w:p>
        </w:tc>
      </w:tr>
      <w:tr w:rsidR="00636AF9" w:rsidRPr="00636AF9" w:rsidTr="00636AF9">
        <w:trPr>
          <w:trHeight w:val="422"/>
        </w:trPr>
        <w:tc>
          <w:tcPr>
            <w:tcW w:w="471"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bCs/>
                <w:sz w:val="24"/>
                <w:szCs w:val="24"/>
              </w:rPr>
            </w:pPr>
            <w:r w:rsidRPr="00636AF9">
              <w:rPr>
                <w:rFonts w:ascii="Times New Roman" w:eastAsia="Calibri" w:hAnsi="Times New Roman" w:cs="Times New Roman"/>
                <w:sz w:val="24"/>
                <w:szCs w:val="24"/>
              </w:rPr>
              <w:t>SP</w:t>
            </w:r>
            <w:r w:rsidRPr="00636AF9">
              <w:rPr>
                <w:rFonts w:ascii="Times New Roman" w:eastAsia="Calibri" w:hAnsi="Times New Roman" w:cs="Times New Roman"/>
                <w:bCs/>
                <w:sz w:val="24"/>
                <w:szCs w:val="24"/>
              </w:rPr>
              <w:t>1</w:t>
            </w:r>
            <w:r w:rsidRPr="00636AF9">
              <w:rPr>
                <w:rFonts w:ascii="Times New Roman" w:eastAsia="Calibri" w:hAnsi="Times New Roman" w:cs="Times New Roman"/>
                <w:sz w:val="24"/>
                <w:szCs w:val="24"/>
              </w:rPr>
              <w:t>.</w:t>
            </w:r>
            <w:r w:rsidRPr="00636AF9">
              <w:rPr>
                <w:rFonts w:ascii="Times New Roman" w:eastAsia="Calibri" w:hAnsi="Times New Roman" w:cs="Times New Roman"/>
                <w:bCs/>
                <w:sz w:val="24"/>
                <w:szCs w:val="24"/>
              </w:rPr>
              <w:t>3</w:t>
            </w:r>
          </w:p>
        </w:tc>
        <w:tc>
          <w:tcPr>
            <w:tcW w:w="3768"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Можливість використання корпоративного каталогу для автентифікації користувачів</w:t>
            </w:r>
          </w:p>
        </w:tc>
        <w:tc>
          <w:tcPr>
            <w:tcW w:w="761"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Високий</w:t>
            </w:r>
          </w:p>
        </w:tc>
      </w:tr>
      <w:tr w:rsidR="00636AF9" w:rsidRPr="00636AF9" w:rsidTr="00636AF9">
        <w:tc>
          <w:tcPr>
            <w:tcW w:w="471"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bCs/>
                <w:sz w:val="24"/>
                <w:szCs w:val="24"/>
              </w:rPr>
            </w:pPr>
            <w:r w:rsidRPr="00636AF9">
              <w:rPr>
                <w:rFonts w:ascii="Times New Roman" w:eastAsia="Calibri" w:hAnsi="Times New Roman" w:cs="Times New Roman"/>
                <w:sz w:val="24"/>
                <w:szCs w:val="24"/>
              </w:rPr>
              <w:t>SP</w:t>
            </w:r>
            <w:r w:rsidRPr="00636AF9">
              <w:rPr>
                <w:rFonts w:ascii="Times New Roman" w:eastAsia="Calibri" w:hAnsi="Times New Roman" w:cs="Times New Roman"/>
                <w:bCs/>
                <w:sz w:val="24"/>
                <w:szCs w:val="24"/>
              </w:rPr>
              <w:t>1.4</w:t>
            </w:r>
          </w:p>
        </w:tc>
        <w:tc>
          <w:tcPr>
            <w:tcW w:w="3768"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Система повинна забезпечити підтримку навантаження та прийнятної роботи, виходячи з наступної кількості користувачів:</w:t>
            </w:r>
          </w:p>
          <w:p w:rsidR="00636AF9" w:rsidRPr="00636AF9" w:rsidRDefault="00636AF9" w:rsidP="0089086B">
            <w:pPr>
              <w:numPr>
                <w:ilvl w:val="0"/>
                <w:numId w:val="15"/>
              </w:numPr>
              <w:suppressAutoHyphens/>
              <w:spacing w:after="0" w:line="240" w:lineRule="auto"/>
              <w:contextualSpacing/>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10 просунутих користувачів – розробників звітності</w:t>
            </w:r>
          </w:p>
          <w:p w:rsidR="00636AF9" w:rsidRPr="00636AF9" w:rsidRDefault="00636AF9" w:rsidP="0089086B">
            <w:pPr>
              <w:numPr>
                <w:ilvl w:val="0"/>
                <w:numId w:val="15"/>
              </w:numPr>
              <w:suppressAutoHyphens/>
              <w:spacing w:after="0" w:line="240" w:lineRule="auto"/>
              <w:contextualSpacing/>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50 користувачів – споживачів звітності</w:t>
            </w:r>
          </w:p>
        </w:tc>
        <w:tc>
          <w:tcPr>
            <w:tcW w:w="761"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Високий</w:t>
            </w:r>
          </w:p>
        </w:tc>
      </w:tr>
      <w:tr w:rsidR="00636AF9" w:rsidRPr="00636AF9" w:rsidTr="00636AF9">
        <w:tc>
          <w:tcPr>
            <w:tcW w:w="471"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bCs/>
                <w:sz w:val="24"/>
                <w:szCs w:val="24"/>
              </w:rPr>
            </w:pPr>
            <w:r w:rsidRPr="00636AF9">
              <w:rPr>
                <w:rFonts w:ascii="Times New Roman" w:eastAsia="Calibri" w:hAnsi="Times New Roman" w:cs="Times New Roman"/>
                <w:sz w:val="24"/>
                <w:szCs w:val="24"/>
              </w:rPr>
              <w:t>SP</w:t>
            </w:r>
            <w:r w:rsidRPr="00636AF9">
              <w:rPr>
                <w:rFonts w:ascii="Times New Roman" w:eastAsia="Calibri" w:hAnsi="Times New Roman" w:cs="Times New Roman"/>
                <w:bCs/>
                <w:sz w:val="24"/>
                <w:szCs w:val="24"/>
              </w:rPr>
              <w:t>1.5</w:t>
            </w:r>
          </w:p>
        </w:tc>
        <w:tc>
          <w:tcPr>
            <w:tcW w:w="3768"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Система має забезпечити безперебійне функціонування при наступній кількості елементів довідників (не обмежуючись):</w:t>
            </w:r>
          </w:p>
          <w:p w:rsidR="00636AF9" w:rsidRPr="00636AF9" w:rsidRDefault="00636AF9" w:rsidP="0089086B">
            <w:pPr>
              <w:numPr>
                <w:ilvl w:val="0"/>
                <w:numId w:val="15"/>
              </w:numPr>
              <w:suppressAutoHyphens/>
              <w:spacing w:after="0" w:line="240" w:lineRule="auto"/>
              <w:contextualSpacing/>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Кількість надавачів – 70 000</w:t>
            </w:r>
          </w:p>
          <w:p w:rsidR="00636AF9" w:rsidRPr="00636AF9" w:rsidRDefault="00636AF9" w:rsidP="0089086B">
            <w:pPr>
              <w:numPr>
                <w:ilvl w:val="0"/>
                <w:numId w:val="15"/>
              </w:numPr>
              <w:suppressAutoHyphens/>
              <w:spacing w:after="0" w:line="240" w:lineRule="auto"/>
              <w:contextualSpacing/>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Пацієнтів – 55 000 000</w:t>
            </w:r>
          </w:p>
          <w:p w:rsidR="00636AF9" w:rsidRPr="00636AF9" w:rsidDel="00763CCC" w:rsidRDefault="00636AF9" w:rsidP="0089086B">
            <w:pPr>
              <w:numPr>
                <w:ilvl w:val="0"/>
                <w:numId w:val="15"/>
              </w:numPr>
              <w:suppressAutoHyphens/>
              <w:spacing w:after="0" w:line="240" w:lineRule="auto"/>
              <w:contextualSpacing/>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Лікарів та середнього медичного персоналу – 800 000</w:t>
            </w:r>
          </w:p>
        </w:tc>
        <w:tc>
          <w:tcPr>
            <w:tcW w:w="761" w:type="pct"/>
            <w:shd w:val="clear" w:color="auto" w:fill="auto"/>
            <w:vAlign w:val="center"/>
          </w:tcPr>
          <w:p w:rsidR="00636AF9" w:rsidRPr="00636AF9" w:rsidRDefault="00636AF9" w:rsidP="00636AF9">
            <w:pPr>
              <w:suppressAutoHyphens/>
              <w:spacing w:after="120" w:line="240" w:lineRule="auto"/>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Високий</w:t>
            </w:r>
          </w:p>
        </w:tc>
      </w:tr>
    </w:tbl>
    <w:p w:rsidR="00636AF9" w:rsidRPr="00636AF9" w:rsidRDefault="00636AF9" w:rsidP="00636AF9">
      <w:pPr>
        <w:suppressAutoHyphens/>
        <w:spacing w:after="120" w:line="240" w:lineRule="auto"/>
        <w:ind w:firstLine="567"/>
        <w:jc w:val="both"/>
        <w:rPr>
          <w:rFonts w:ascii="Times New Roman" w:eastAsia="Times New Roman" w:hAnsi="Times New Roman" w:cs="Times New Roman"/>
          <w:sz w:val="24"/>
          <w:szCs w:val="24"/>
        </w:rPr>
      </w:pPr>
    </w:p>
    <w:p w:rsidR="00636AF9" w:rsidRPr="00636AF9" w:rsidRDefault="00636AF9" w:rsidP="0089086B">
      <w:pPr>
        <w:keepNext/>
        <w:keepLines/>
        <w:numPr>
          <w:ilvl w:val="0"/>
          <w:numId w:val="9"/>
        </w:numPr>
        <w:suppressAutoHyphens/>
        <w:spacing w:after="120" w:line="240" w:lineRule="auto"/>
        <w:jc w:val="both"/>
        <w:outlineLvl w:val="0"/>
        <w:rPr>
          <w:rFonts w:ascii="Times New Roman" w:eastAsia="Times New Roman" w:hAnsi="Times New Roman" w:cs="Times New Roman"/>
          <w:b/>
          <w:smallCaps/>
          <w:sz w:val="24"/>
          <w:szCs w:val="24"/>
        </w:rPr>
      </w:pPr>
      <w:bookmarkStart w:id="33" w:name="_Toc536698893"/>
      <w:r w:rsidRPr="00636AF9">
        <w:rPr>
          <w:rFonts w:ascii="Times New Roman" w:eastAsia="Times New Roman" w:hAnsi="Times New Roman" w:cs="Times New Roman"/>
          <w:b/>
          <w:smallCaps/>
          <w:sz w:val="24"/>
          <w:szCs w:val="24"/>
        </w:rPr>
        <w:t>ТЕХНІЧНІ ВИМОГИ</w:t>
      </w:r>
      <w:bookmarkEnd w:id="33"/>
    </w:p>
    <w:p w:rsidR="00636AF9" w:rsidRPr="00636AF9" w:rsidRDefault="00636AF9" w:rsidP="0089086B">
      <w:pPr>
        <w:keepNext/>
        <w:keepLines/>
        <w:numPr>
          <w:ilvl w:val="1"/>
          <w:numId w:val="9"/>
        </w:numPr>
        <w:suppressAutoHyphens/>
        <w:spacing w:after="120" w:line="240" w:lineRule="auto"/>
        <w:ind w:hanging="225"/>
        <w:jc w:val="both"/>
        <w:outlineLvl w:val="1"/>
        <w:rPr>
          <w:rFonts w:ascii="Times New Roman" w:eastAsia="Times New Roman" w:hAnsi="Times New Roman" w:cs="Times New Roman"/>
          <w:b/>
          <w:sz w:val="24"/>
          <w:szCs w:val="24"/>
        </w:rPr>
      </w:pPr>
      <w:bookmarkStart w:id="34" w:name="_Toc536698894"/>
      <w:r w:rsidRPr="00636AF9">
        <w:rPr>
          <w:rFonts w:ascii="Times New Roman" w:eastAsia="Times New Roman" w:hAnsi="Times New Roman" w:cs="Times New Roman"/>
          <w:b/>
          <w:sz w:val="24"/>
          <w:szCs w:val="24"/>
        </w:rPr>
        <w:t>Загальні технічні вимоги</w:t>
      </w:r>
      <w:bookmarkEnd w:id="34"/>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35" w:name="_Toc535175935"/>
      <w:bookmarkStart w:id="36" w:name="_Toc536631825"/>
      <w:bookmarkStart w:id="37" w:name="_Toc536698895"/>
      <w:r w:rsidRPr="00636AF9">
        <w:rPr>
          <w:rFonts w:ascii="Times New Roman" w:eastAsia="Times New Roman" w:hAnsi="Times New Roman" w:cs="Times New Roman"/>
          <w:b/>
          <w:sz w:val="24"/>
          <w:szCs w:val="24"/>
        </w:rPr>
        <w:t>Підтримка мов.</w:t>
      </w:r>
      <w:r w:rsidRPr="00636AF9">
        <w:rPr>
          <w:rFonts w:ascii="Times New Roman" w:eastAsia="Times New Roman" w:hAnsi="Times New Roman" w:cs="Times New Roman"/>
          <w:sz w:val="24"/>
          <w:szCs w:val="24"/>
        </w:rPr>
        <w:t xml:space="preserve"> Усі інформаційні технології повинні підтримувати розробку звітності українською та англійською мовами.</w:t>
      </w:r>
      <w:bookmarkEnd w:id="35"/>
      <w:bookmarkEnd w:id="36"/>
      <w:bookmarkEnd w:id="37"/>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38" w:name="_Toc535175936"/>
      <w:bookmarkStart w:id="39" w:name="_Toc536631826"/>
      <w:bookmarkStart w:id="40" w:name="_Toc536698896"/>
      <w:r w:rsidRPr="00636AF9">
        <w:rPr>
          <w:rFonts w:ascii="Times New Roman" w:eastAsia="Times New Roman" w:hAnsi="Times New Roman" w:cs="Times New Roman"/>
          <w:b/>
          <w:sz w:val="24"/>
          <w:szCs w:val="24"/>
        </w:rPr>
        <w:t>Підтримка дат</w:t>
      </w:r>
      <w:r w:rsidRPr="00636AF9">
        <w:rPr>
          <w:rFonts w:ascii="Times New Roman" w:eastAsia="Times New Roman" w:hAnsi="Times New Roman" w:cs="Times New Roman"/>
          <w:sz w:val="24"/>
          <w:szCs w:val="24"/>
        </w:rPr>
        <w:t>. Усі інформаційні технології повинні правильно відображати, розраховувати та передавати дані про дати, включаючи, зокрема, дані про дати 21-го століття.</w:t>
      </w:r>
      <w:bookmarkEnd w:id="38"/>
      <w:bookmarkEnd w:id="39"/>
      <w:bookmarkEnd w:id="40"/>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41" w:name="_Toc535175937"/>
      <w:bookmarkStart w:id="42" w:name="_Toc536631827"/>
      <w:bookmarkStart w:id="43" w:name="_Toc536698897"/>
      <w:r w:rsidRPr="00636AF9">
        <w:rPr>
          <w:rFonts w:ascii="Times New Roman" w:eastAsia="Times New Roman" w:hAnsi="Times New Roman" w:cs="Times New Roman"/>
          <w:b/>
          <w:sz w:val="24"/>
          <w:szCs w:val="24"/>
        </w:rPr>
        <w:t xml:space="preserve">Електроенергія. </w:t>
      </w:r>
      <w:r w:rsidRPr="00636AF9">
        <w:rPr>
          <w:rFonts w:ascii="Times New Roman" w:eastAsia="Times New Roman" w:hAnsi="Times New Roman" w:cs="Times New Roman"/>
          <w:sz w:val="24"/>
          <w:szCs w:val="24"/>
        </w:rPr>
        <w:t xml:space="preserve">Усе активне (електротехнічне) обладнання повинно працювати у діапазонах напруги та частоти, 220 В +/- 20 В, 50 </w:t>
      </w:r>
      <w:proofErr w:type="spellStart"/>
      <w:r w:rsidRPr="00636AF9">
        <w:rPr>
          <w:rFonts w:ascii="Times New Roman" w:eastAsia="Times New Roman" w:hAnsi="Times New Roman" w:cs="Times New Roman"/>
          <w:sz w:val="24"/>
          <w:szCs w:val="24"/>
        </w:rPr>
        <w:t>Гц</w:t>
      </w:r>
      <w:proofErr w:type="spellEnd"/>
      <w:r w:rsidRPr="00636AF9">
        <w:rPr>
          <w:rFonts w:ascii="Times New Roman" w:eastAsia="Times New Roman" w:hAnsi="Times New Roman" w:cs="Times New Roman"/>
          <w:sz w:val="24"/>
          <w:szCs w:val="24"/>
        </w:rPr>
        <w:t xml:space="preserve"> +/- 2 </w:t>
      </w:r>
      <w:proofErr w:type="spellStart"/>
      <w:r w:rsidRPr="00636AF9">
        <w:rPr>
          <w:rFonts w:ascii="Times New Roman" w:eastAsia="Times New Roman" w:hAnsi="Times New Roman" w:cs="Times New Roman"/>
          <w:sz w:val="24"/>
          <w:szCs w:val="24"/>
        </w:rPr>
        <w:t>Гц</w:t>
      </w:r>
      <w:proofErr w:type="spellEnd"/>
      <w:r w:rsidRPr="00636AF9">
        <w:rPr>
          <w:rFonts w:ascii="Times New Roman" w:eastAsia="Times New Roman" w:hAnsi="Times New Roman" w:cs="Times New Roman"/>
          <w:sz w:val="24"/>
          <w:szCs w:val="24"/>
        </w:rPr>
        <w:t>.  Усе активне обладнання повинно поставлятися зі стандартними роз’ємами живлення, які використовуються в Україні.</w:t>
      </w:r>
      <w:bookmarkEnd w:id="41"/>
      <w:bookmarkEnd w:id="42"/>
      <w:bookmarkEnd w:id="43"/>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44" w:name="_Toc535175938"/>
      <w:bookmarkStart w:id="45" w:name="_Toc536631828"/>
      <w:bookmarkStart w:id="46" w:name="_Toc536698898"/>
      <w:r w:rsidRPr="00636AF9">
        <w:rPr>
          <w:rFonts w:ascii="Times New Roman" w:eastAsia="Times New Roman" w:hAnsi="Times New Roman" w:cs="Times New Roman"/>
          <w:b/>
          <w:sz w:val="24"/>
          <w:szCs w:val="24"/>
        </w:rPr>
        <w:t xml:space="preserve">Навколишнє середовище. </w:t>
      </w:r>
      <w:r w:rsidRPr="00636AF9">
        <w:rPr>
          <w:rFonts w:ascii="Times New Roman" w:eastAsia="Times New Roman" w:hAnsi="Times New Roman" w:cs="Times New Roman"/>
          <w:sz w:val="24"/>
          <w:szCs w:val="24"/>
        </w:rPr>
        <w:t>Якщо не вказано інше, все обладнання повинно працювати у наступному середовищі: з температурою 10-30 градусів Цельсія, 20-80 відсотків відносної вологості та 0-40 грамів пилу на метр кубічний.</w:t>
      </w:r>
      <w:bookmarkEnd w:id="44"/>
      <w:bookmarkEnd w:id="45"/>
      <w:bookmarkEnd w:id="46"/>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47" w:name="_Toc535175939"/>
      <w:bookmarkStart w:id="48" w:name="_Toc536631829"/>
      <w:bookmarkStart w:id="49" w:name="_Toc536698899"/>
      <w:r w:rsidRPr="00636AF9">
        <w:rPr>
          <w:rFonts w:ascii="Times New Roman" w:eastAsia="Times New Roman" w:hAnsi="Times New Roman" w:cs="Times New Roman"/>
          <w:b/>
          <w:sz w:val="24"/>
          <w:szCs w:val="24"/>
        </w:rPr>
        <w:t>Безпечність.</w:t>
      </w:r>
      <w:bookmarkEnd w:id="47"/>
      <w:bookmarkEnd w:id="48"/>
      <w:bookmarkEnd w:id="49"/>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Якщо не вказано інше, усе обладнання повинно працювати, не перевищуючи рівень шуму в 55 децибел.</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Усе електронне обладнання, яке випромінює електромагнітну енергію, повинно пройти сертифікацію на відповідність вимогам стандарту випромінювання класу B, EN 55022 або еквівалентним стандартам випромінювання.</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50" w:name="_Toc535175940"/>
      <w:bookmarkStart w:id="51" w:name="_Toc536631830"/>
      <w:bookmarkStart w:id="52" w:name="_Toc536698900"/>
      <w:r w:rsidRPr="00636AF9">
        <w:rPr>
          <w:rFonts w:ascii="Times New Roman" w:eastAsia="Times New Roman" w:hAnsi="Times New Roman" w:cs="Times New Roman"/>
          <w:b/>
          <w:sz w:val="24"/>
          <w:szCs w:val="24"/>
        </w:rPr>
        <w:t>Доступність системи.</w:t>
      </w:r>
      <w:r w:rsidRPr="00636AF9">
        <w:rPr>
          <w:rFonts w:ascii="Times New Roman" w:eastAsia="Times New Roman" w:hAnsi="Times New Roman" w:cs="Times New Roman"/>
          <w:sz w:val="24"/>
          <w:szCs w:val="24"/>
        </w:rPr>
        <w:t xml:space="preserve"> Впроваджена система повинна забезпечувати постійну доступність всіх сервісів в режимі 24х7, окрім випадків, коли система знаходиться на профілактичних роботах (максимально – до 5 годин на місяць) або зупинена для оновлення, якщо такі зупинки були заплановані.</w:t>
      </w:r>
      <w:bookmarkEnd w:id="50"/>
      <w:bookmarkEnd w:id="51"/>
      <w:bookmarkEnd w:id="52"/>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53" w:name="_Toc535175941"/>
      <w:bookmarkStart w:id="54" w:name="_Toc536631831"/>
      <w:bookmarkStart w:id="55" w:name="_Toc536698901"/>
      <w:r w:rsidRPr="00636AF9">
        <w:rPr>
          <w:rFonts w:ascii="Times New Roman" w:eastAsia="Times New Roman" w:hAnsi="Times New Roman" w:cs="Times New Roman"/>
          <w:b/>
          <w:sz w:val="24"/>
          <w:szCs w:val="24"/>
        </w:rPr>
        <w:t>Розташування обладнання.</w:t>
      </w:r>
      <w:r w:rsidRPr="00636AF9">
        <w:rPr>
          <w:rFonts w:ascii="Times New Roman" w:eastAsia="Times New Roman" w:hAnsi="Times New Roman" w:cs="Times New Roman"/>
          <w:sz w:val="24"/>
          <w:szCs w:val="24"/>
        </w:rPr>
        <w:t xml:space="preserve"> Серверне обладнання та система збереження даних повинні знаходитись в серверних приміщеннях на території НСЗУ за </w:t>
      </w:r>
      <w:proofErr w:type="spellStart"/>
      <w:r w:rsidRPr="00636AF9">
        <w:rPr>
          <w:rFonts w:ascii="Times New Roman" w:eastAsia="Times New Roman" w:hAnsi="Times New Roman" w:cs="Times New Roman"/>
          <w:sz w:val="24"/>
          <w:szCs w:val="24"/>
        </w:rPr>
        <w:t>адресою</w:t>
      </w:r>
      <w:proofErr w:type="spellEnd"/>
      <w:r w:rsidRPr="00636AF9">
        <w:rPr>
          <w:rFonts w:ascii="Times New Roman" w:eastAsia="Times New Roman" w:hAnsi="Times New Roman" w:cs="Times New Roman"/>
          <w:sz w:val="24"/>
          <w:szCs w:val="24"/>
        </w:rPr>
        <w:t>: 04073, м. Київ, проспект Степана Бандери, 19.</w:t>
      </w:r>
      <w:bookmarkEnd w:id="53"/>
      <w:bookmarkEnd w:id="54"/>
      <w:bookmarkEnd w:id="55"/>
      <w:r w:rsidRPr="00636AF9">
        <w:rPr>
          <w:rFonts w:ascii="Times New Roman" w:eastAsia="Times New Roman" w:hAnsi="Times New Roman" w:cs="Times New Roman"/>
          <w:sz w:val="24"/>
          <w:szCs w:val="24"/>
        </w:rPr>
        <w:t xml:space="preserve"> Використання програмного та апаратного </w:t>
      </w:r>
      <w:proofErr w:type="spellStart"/>
      <w:r w:rsidRPr="00636AF9">
        <w:rPr>
          <w:rFonts w:ascii="Times New Roman" w:eastAsia="Times New Roman" w:hAnsi="Times New Roman" w:cs="Times New Roman"/>
          <w:sz w:val="24"/>
          <w:szCs w:val="24"/>
        </w:rPr>
        <w:t>забепечення</w:t>
      </w:r>
      <w:proofErr w:type="spellEnd"/>
      <w:r w:rsidRPr="00636AF9">
        <w:rPr>
          <w:rFonts w:ascii="Times New Roman" w:eastAsia="Times New Roman" w:hAnsi="Times New Roman" w:cs="Times New Roman"/>
          <w:sz w:val="24"/>
          <w:szCs w:val="24"/>
        </w:rPr>
        <w:t xml:space="preserve"> на основі хмарних технологій не допускається.</w:t>
      </w:r>
    </w:p>
    <w:p w:rsidR="00636AF9" w:rsidRPr="00636AF9" w:rsidRDefault="00636AF9" w:rsidP="00636AF9">
      <w:pPr>
        <w:suppressAutoHyphens/>
        <w:spacing w:after="120" w:line="240" w:lineRule="auto"/>
        <w:ind w:firstLine="567"/>
        <w:jc w:val="both"/>
        <w:rPr>
          <w:rFonts w:ascii="Times New Roman" w:eastAsia="Times New Roman" w:hAnsi="Times New Roman" w:cs="Times New Roman"/>
          <w:sz w:val="24"/>
          <w:szCs w:val="24"/>
        </w:rPr>
      </w:pPr>
    </w:p>
    <w:p w:rsidR="00636AF9" w:rsidRPr="00636AF9" w:rsidRDefault="00636AF9" w:rsidP="0089086B">
      <w:pPr>
        <w:keepNext/>
        <w:keepLines/>
        <w:numPr>
          <w:ilvl w:val="1"/>
          <w:numId w:val="9"/>
        </w:numPr>
        <w:suppressAutoHyphens/>
        <w:spacing w:after="120" w:line="240" w:lineRule="auto"/>
        <w:ind w:hanging="225"/>
        <w:jc w:val="both"/>
        <w:outlineLvl w:val="1"/>
        <w:rPr>
          <w:rFonts w:ascii="Times New Roman" w:eastAsia="Times New Roman" w:hAnsi="Times New Roman" w:cs="Times New Roman"/>
          <w:b/>
          <w:sz w:val="24"/>
          <w:szCs w:val="24"/>
        </w:rPr>
      </w:pPr>
      <w:bookmarkStart w:id="56" w:name="_Toc536698902"/>
      <w:r w:rsidRPr="00636AF9">
        <w:rPr>
          <w:rFonts w:ascii="Times New Roman" w:eastAsia="Times New Roman" w:hAnsi="Times New Roman" w:cs="Times New Roman"/>
          <w:b/>
          <w:sz w:val="24"/>
          <w:szCs w:val="24"/>
        </w:rPr>
        <w:t>Специфікації обчислювальної техніки</w:t>
      </w:r>
      <w:bookmarkEnd w:id="56"/>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57" w:name="_Toc535175944"/>
      <w:bookmarkStart w:id="58" w:name="_Toc536631834"/>
      <w:bookmarkStart w:id="59" w:name="_Toc536698903"/>
      <w:r w:rsidRPr="00636AF9">
        <w:rPr>
          <w:rFonts w:ascii="Times New Roman" w:eastAsia="Times New Roman" w:hAnsi="Times New Roman" w:cs="Times New Roman"/>
          <w:b/>
          <w:sz w:val="24"/>
          <w:szCs w:val="24"/>
        </w:rPr>
        <w:t>Серверне обладнання</w:t>
      </w:r>
      <w:bookmarkEnd w:id="57"/>
      <w:bookmarkEnd w:id="58"/>
      <w:bookmarkEnd w:id="59"/>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Продуктивність серверного обладнання. Відповідно до конфігурації, вказаній у пропозиції, серверне обладнання  повинно забезпечувати:</w:t>
      </w:r>
    </w:p>
    <w:p w:rsidR="00636AF9" w:rsidRPr="00636AF9" w:rsidRDefault="00636AF9" w:rsidP="00636AF9">
      <w:pPr>
        <w:suppressAutoHyphens/>
        <w:spacing w:after="120" w:line="240" w:lineRule="auto"/>
        <w:ind w:left="2127" w:hanging="567"/>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(а)</w:t>
      </w:r>
      <w:r w:rsidRPr="00636AF9">
        <w:rPr>
          <w:rFonts w:ascii="Times New Roman" w:eastAsia="Times New Roman" w:hAnsi="Times New Roman" w:cs="Times New Roman"/>
          <w:sz w:val="24"/>
          <w:szCs w:val="24"/>
        </w:rPr>
        <w:tab/>
        <w:t>Розрахунок детальних показників та агрегованих показників не більше, ніж за 6 годин</w:t>
      </w:r>
      <w:r w:rsidRPr="00636AF9">
        <w:rPr>
          <w:rFonts w:ascii="Times New Roman" w:eastAsia="Times New Roman" w:hAnsi="Times New Roman" w:cs="Times New Roman"/>
          <w:i/>
          <w:sz w:val="24"/>
          <w:szCs w:val="24"/>
        </w:rPr>
        <w:t>.</w:t>
      </w:r>
    </w:p>
    <w:p w:rsidR="00636AF9" w:rsidRPr="00636AF9" w:rsidRDefault="00636AF9" w:rsidP="00636AF9">
      <w:pPr>
        <w:suppressAutoHyphens/>
        <w:spacing w:after="120" w:line="240" w:lineRule="auto"/>
        <w:ind w:left="2127" w:hanging="567"/>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(b)</w:t>
      </w:r>
      <w:r w:rsidRPr="00636AF9">
        <w:rPr>
          <w:rFonts w:ascii="Times New Roman" w:eastAsia="Times New Roman" w:hAnsi="Times New Roman" w:cs="Times New Roman"/>
          <w:sz w:val="24"/>
          <w:szCs w:val="24"/>
        </w:rPr>
        <w:tab/>
        <w:t>Формування (відображення) аналітичних звітів не більше, ніж за 60 секунд</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Процесор</w:t>
      </w:r>
      <w:r w:rsidRPr="00636AF9">
        <w:rPr>
          <w:rFonts w:ascii="Times New Roman" w:eastAsia="Times New Roman" w:hAnsi="Times New Roman" w:cs="Times New Roman"/>
          <w:sz w:val="24"/>
          <w:szCs w:val="24"/>
        </w:rPr>
        <w:t xml:space="preserve">. Тип та кількість процесорів, сумарна кількість фізичних </w:t>
      </w:r>
      <w:proofErr w:type="spellStart"/>
      <w:r w:rsidRPr="00636AF9">
        <w:rPr>
          <w:rFonts w:ascii="Times New Roman" w:eastAsia="Times New Roman" w:hAnsi="Times New Roman" w:cs="Times New Roman"/>
          <w:sz w:val="24"/>
          <w:szCs w:val="24"/>
        </w:rPr>
        <w:t>ядер</w:t>
      </w:r>
      <w:proofErr w:type="spellEnd"/>
      <w:r w:rsidRPr="00636AF9">
        <w:rPr>
          <w:rFonts w:ascii="Times New Roman" w:eastAsia="Times New Roman" w:hAnsi="Times New Roman" w:cs="Times New Roman"/>
          <w:sz w:val="24"/>
          <w:szCs w:val="24"/>
        </w:rPr>
        <w:t>, обсяг кешу повинен бути достатнім для виконання вимог пункту 2.1. та пункту 2.2.</w:t>
      </w:r>
    </w:p>
    <w:p w:rsidR="00F96017"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Пам'ять.</w:t>
      </w:r>
      <w:r w:rsidRPr="00636AF9">
        <w:rPr>
          <w:rFonts w:ascii="Times New Roman" w:eastAsia="Times New Roman" w:hAnsi="Times New Roman" w:cs="Times New Roman"/>
          <w:sz w:val="24"/>
          <w:szCs w:val="24"/>
        </w:rPr>
        <w:t xml:space="preserve"> Обсяг оперативної пам’яті повинен бути достатнім для виконання вимог </w:t>
      </w:r>
      <w:proofErr w:type="spellStart"/>
      <w:r w:rsidRPr="00636AF9">
        <w:rPr>
          <w:rFonts w:ascii="Times New Roman" w:eastAsia="Times New Roman" w:hAnsi="Times New Roman" w:cs="Times New Roman"/>
          <w:sz w:val="24"/>
          <w:szCs w:val="24"/>
        </w:rPr>
        <w:t>п.п</w:t>
      </w:r>
      <w:proofErr w:type="spellEnd"/>
      <w:r w:rsidRPr="00636AF9">
        <w:rPr>
          <w:rFonts w:ascii="Times New Roman" w:eastAsia="Times New Roman" w:hAnsi="Times New Roman" w:cs="Times New Roman"/>
          <w:sz w:val="24"/>
          <w:szCs w:val="24"/>
        </w:rPr>
        <w:t xml:space="preserve">. 2.1 та 2.2. </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xml:space="preserve">Примітка: Якщо на момент видачі тендерної документації відомі вимоги щодо оновлення процесора, пам'яті тощо, протягом наступних кількох років, то учаснику пропонується вказати такі вимоги в таблиці поточних витрат і включити їх у ціну контракту. </w:t>
      </w:r>
      <w:proofErr w:type="spellStart"/>
      <w:r w:rsidRPr="00636AF9">
        <w:rPr>
          <w:rFonts w:ascii="Times New Roman" w:eastAsia="Times New Roman" w:hAnsi="Times New Roman" w:cs="Times New Roman"/>
          <w:sz w:val="24"/>
          <w:szCs w:val="24"/>
        </w:rPr>
        <w:t>Такий</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підхід</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дає</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Покупцю</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можливість</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включити</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оновлення</w:t>
      </w:r>
      <w:proofErr w:type="spellEnd"/>
      <w:r w:rsidRPr="00636AF9">
        <w:rPr>
          <w:rFonts w:ascii="Times New Roman" w:eastAsia="Times New Roman" w:hAnsi="Times New Roman" w:cs="Times New Roman"/>
          <w:sz w:val="24"/>
          <w:szCs w:val="24"/>
        </w:rPr>
        <w:t xml:space="preserve"> до Контракту, </w:t>
      </w:r>
      <w:proofErr w:type="spellStart"/>
      <w:r w:rsidRPr="00636AF9">
        <w:rPr>
          <w:rFonts w:ascii="Times New Roman" w:eastAsia="Times New Roman" w:hAnsi="Times New Roman" w:cs="Times New Roman"/>
          <w:sz w:val="24"/>
          <w:szCs w:val="24"/>
        </w:rPr>
        <w:t>якщо</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це</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вважатиметься</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необхідним</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Специфікація</w:t>
      </w:r>
      <w:proofErr w:type="spellEnd"/>
      <w:r w:rsidRPr="00636AF9">
        <w:rPr>
          <w:rFonts w:ascii="Times New Roman" w:eastAsia="Times New Roman" w:hAnsi="Times New Roman" w:cs="Times New Roman"/>
          <w:sz w:val="24"/>
          <w:szCs w:val="24"/>
        </w:rPr>
        <w:t xml:space="preserve"> повинна </w:t>
      </w:r>
      <w:proofErr w:type="spellStart"/>
      <w:r w:rsidRPr="00636AF9">
        <w:rPr>
          <w:rFonts w:ascii="Times New Roman" w:eastAsia="Times New Roman" w:hAnsi="Times New Roman" w:cs="Times New Roman"/>
          <w:sz w:val="24"/>
          <w:szCs w:val="24"/>
        </w:rPr>
        <w:t>містити</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пояснення</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щодо</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оновлення</w:t>
      </w:r>
      <w:proofErr w:type="spellEnd"/>
      <w:r w:rsidRPr="00636AF9">
        <w:rPr>
          <w:rFonts w:ascii="Times New Roman" w:eastAsia="Times New Roman" w:hAnsi="Times New Roman" w:cs="Times New Roman"/>
          <w:sz w:val="24"/>
          <w:szCs w:val="24"/>
        </w:rPr>
        <w:t xml:space="preserve"> в </w:t>
      </w:r>
      <w:proofErr w:type="spellStart"/>
      <w:r w:rsidRPr="00636AF9">
        <w:rPr>
          <w:rFonts w:ascii="Times New Roman" w:eastAsia="Times New Roman" w:hAnsi="Times New Roman" w:cs="Times New Roman"/>
          <w:sz w:val="24"/>
          <w:szCs w:val="24"/>
        </w:rPr>
        <w:t>остаточній</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версії</w:t>
      </w:r>
      <w:proofErr w:type="spellEnd"/>
      <w:r w:rsidRPr="00636AF9">
        <w:rPr>
          <w:rFonts w:ascii="Times New Roman" w:eastAsia="Times New Roman" w:hAnsi="Times New Roman" w:cs="Times New Roman"/>
          <w:sz w:val="24"/>
          <w:szCs w:val="24"/>
        </w:rPr>
        <w:t xml:space="preserve"> Договору.</w:t>
      </w:r>
      <w:bookmarkStart w:id="60" w:name="_Toc535175945"/>
      <w:bookmarkStart w:id="61" w:name="_Toc536631835"/>
      <w:bookmarkStart w:id="62" w:name="_Toc536698904"/>
      <w:r w:rsidRPr="00636AF9">
        <w:rPr>
          <w:rFonts w:ascii="Times New Roman" w:eastAsia="Times New Roman" w:hAnsi="Times New Roman" w:cs="Times New Roman"/>
          <w:sz w:val="24"/>
          <w:szCs w:val="24"/>
        </w:rPr>
        <w:t>Система збереження даних</w:t>
      </w:r>
      <w:bookmarkEnd w:id="60"/>
      <w:bookmarkEnd w:id="61"/>
      <w:bookmarkEnd w:id="62"/>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Об’єм даних</w:t>
      </w:r>
      <w:r w:rsidRPr="00636AF9">
        <w:rPr>
          <w:rFonts w:ascii="Times New Roman" w:eastAsia="Times New Roman" w:hAnsi="Times New Roman" w:cs="Times New Roman"/>
          <w:sz w:val="24"/>
          <w:szCs w:val="24"/>
        </w:rPr>
        <w:t xml:space="preserve">. Система повинна забезпечити підтримку навантаження та прийнятної роботи, не менше ніж 30 </w:t>
      </w:r>
      <w:proofErr w:type="spellStart"/>
      <w:r w:rsidRPr="00636AF9">
        <w:rPr>
          <w:rFonts w:ascii="Times New Roman" w:eastAsia="Times New Roman" w:hAnsi="Times New Roman" w:cs="Times New Roman"/>
          <w:sz w:val="24"/>
          <w:szCs w:val="24"/>
        </w:rPr>
        <w:t>Тб</w:t>
      </w:r>
      <w:proofErr w:type="spellEnd"/>
      <w:r w:rsidRPr="00636AF9">
        <w:rPr>
          <w:rFonts w:ascii="Times New Roman" w:eastAsia="Times New Roman" w:hAnsi="Times New Roman" w:cs="Times New Roman"/>
          <w:sz w:val="24"/>
          <w:szCs w:val="24"/>
        </w:rPr>
        <w:t xml:space="preserve"> сирих даних, (основним джерелом яких є ЦБД </w:t>
      </w:r>
      <w:proofErr w:type="spellStart"/>
      <w:r w:rsidRPr="00636AF9">
        <w:rPr>
          <w:rFonts w:ascii="Times New Roman" w:eastAsia="Times New Roman" w:hAnsi="Times New Roman" w:cs="Times New Roman"/>
          <w:sz w:val="24"/>
          <w:szCs w:val="24"/>
        </w:rPr>
        <w:t>eHealth</w:t>
      </w:r>
      <w:proofErr w:type="spellEnd"/>
      <w:r w:rsidRPr="00636AF9">
        <w:rPr>
          <w:rFonts w:ascii="Times New Roman" w:eastAsia="Times New Roman" w:hAnsi="Times New Roman" w:cs="Times New Roman"/>
          <w:sz w:val="24"/>
          <w:szCs w:val="24"/>
        </w:rPr>
        <w:t>) та необхідного об’єму агрегованих даних для продуктивної системи. Сумарний об'єм систем розробки та тестування буде складати до 30% об’єму продуктивного середовища.</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Для оцінки навантаження системи Учасники можуть використовувати наступні вхідні дані щодо кількості подій у системі:</w:t>
      </w:r>
    </w:p>
    <w:p w:rsidR="00636AF9" w:rsidRPr="00636AF9" w:rsidRDefault="00636AF9" w:rsidP="0089086B">
      <w:pPr>
        <w:numPr>
          <w:ilvl w:val="0"/>
          <w:numId w:val="21"/>
        </w:numPr>
        <w:pBdr>
          <w:top w:val="nil"/>
          <w:left w:val="nil"/>
          <w:bottom w:val="nil"/>
          <w:right w:val="nil"/>
          <w:between w:val="nil"/>
        </w:pBdr>
        <w:suppressAutoHyphens/>
        <w:spacing w:after="120" w:line="240" w:lineRule="auto"/>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 xml:space="preserve">20 000 000 декларацій в різних статусах, із яких в статусі «активний» 17 000 000. Середньодобова кількість нових декларацій 500; Середньодобова кількість </w:t>
      </w:r>
      <w:proofErr w:type="spellStart"/>
      <w:r w:rsidRPr="00636AF9">
        <w:rPr>
          <w:rFonts w:ascii="Times New Roman" w:eastAsia="Times New Roman" w:hAnsi="Times New Roman" w:cs="Times New Roman"/>
          <w:color w:val="000000"/>
          <w:sz w:val="24"/>
          <w:szCs w:val="20"/>
        </w:rPr>
        <w:t>деактивованих</w:t>
      </w:r>
      <w:proofErr w:type="spellEnd"/>
      <w:r w:rsidRPr="00636AF9">
        <w:rPr>
          <w:rFonts w:ascii="Times New Roman" w:eastAsia="Times New Roman" w:hAnsi="Times New Roman" w:cs="Times New Roman"/>
          <w:color w:val="000000"/>
          <w:sz w:val="24"/>
          <w:szCs w:val="20"/>
        </w:rPr>
        <w:t xml:space="preserve"> декларацій 450;</w:t>
      </w:r>
    </w:p>
    <w:p w:rsidR="00636AF9" w:rsidRPr="00636AF9" w:rsidRDefault="00636AF9" w:rsidP="0089086B">
      <w:pPr>
        <w:numPr>
          <w:ilvl w:val="0"/>
          <w:numId w:val="21"/>
        </w:numPr>
        <w:pBdr>
          <w:top w:val="nil"/>
          <w:left w:val="nil"/>
          <w:bottom w:val="nil"/>
          <w:right w:val="nil"/>
          <w:between w:val="nil"/>
        </w:pBdr>
        <w:suppressAutoHyphens/>
        <w:spacing w:after="120" w:line="240" w:lineRule="auto"/>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600 закладів первинної медичної допомоги;</w:t>
      </w:r>
    </w:p>
    <w:p w:rsidR="00636AF9" w:rsidRPr="00636AF9" w:rsidRDefault="00636AF9" w:rsidP="0089086B">
      <w:pPr>
        <w:numPr>
          <w:ilvl w:val="0"/>
          <w:numId w:val="21"/>
        </w:numPr>
        <w:pBdr>
          <w:top w:val="nil"/>
          <w:left w:val="nil"/>
          <w:bottom w:val="nil"/>
          <w:right w:val="nil"/>
          <w:between w:val="nil"/>
        </w:pBdr>
        <w:suppressAutoHyphens/>
        <w:spacing w:after="120" w:line="240" w:lineRule="auto"/>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13 000 лікарів первинної медичної допомоги;</w:t>
      </w:r>
    </w:p>
    <w:p w:rsidR="00636AF9" w:rsidRPr="00636AF9" w:rsidRDefault="00636AF9" w:rsidP="0089086B">
      <w:pPr>
        <w:numPr>
          <w:ilvl w:val="0"/>
          <w:numId w:val="21"/>
        </w:numPr>
        <w:pBdr>
          <w:top w:val="nil"/>
          <w:left w:val="nil"/>
          <w:bottom w:val="nil"/>
          <w:right w:val="nil"/>
          <w:between w:val="nil"/>
        </w:pBdr>
        <w:suppressAutoHyphens/>
        <w:spacing w:after="120" w:line="240" w:lineRule="auto"/>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10 000 аптечних закладів;</w:t>
      </w:r>
    </w:p>
    <w:p w:rsidR="00636AF9" w:rsidRPr="00636AF9" w:rsidRDefault="00636AF9" w:rsidP="0089086B">
      <w:pPr>
        <w:numPr>
          <w:ilvl w:val="0"/>
          <w:numId w:val="21"/>
        </w:numPr>
        <w:pBdr>
          <w:top w:val="nil"/>
          <w:left w:val="nil"/>
          <w:bottom w:val="nil"/>
          <w:right w:val="nil"/>
          <w:between w:val="nil"/>
        </w:pBdr>
        <w:suppressAutoHyphens/>
        <w:spacing w:after="120" w:line="240" w:lineRule="auto"/>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 xml:space="preserve">1 000 000 рецептів щомісячно в рамках програми </w:t>
      </w:r>
      <w:proofErr w:type="spellStart"/>
      <w:r w:rsidRPr="00636AF9">
        <w:rPr>
          <w:rFonts w:ascii="Times New Roman" w:eastAsia="Times New Roman" w:hAnsi="Times New Roman" w:cs="Times New Roman"/>
          <w:color w:val="000000"/>
          <w:sz w:val="24"/>
          <w:szCs w:val="20"/>
        </w:rPr>
        <w:t>реімбурсації</w:t>
      </w:r>
      <w:proofErr w:type="spellEnd"/>
      <w:r w:rsidRPr="00636AF9">
        <w:rPr>
          <w:rFonts w:ascii="Times New Roman" w:eastAsia="Times New Roman" w:hAnsi="Times New Roman" w:cs="Times New Roman"/>
          <w:color w:val="000000"/>
          <w:sz w:val="24"/>
          <w:szCs w:val="20"/>
        </w:rPr>
        <w:t>;</w:t>
      </w:r>
    </w:p>
    <w:p w:rsidR="00636AF9" w:rsidRPr="00636AF9" w:rsidRDefault="00636AF9" w:rsidP="0089086B">
      <w:pPr>
        <w:numPr>
          <w:ilvl w:val="0"/>
          <w:numId w:val="21"/>
        </w:numPr>
        <w:pBdr>
          <w:top w:val="nil"/>
          <w:left w:val="nil"/>
          <w:bottom w:val="nil"/>
          <w:right w:val="nil"/>
          <w:between w:val="nil"/>
        </w:pBdr>
        <w:suppressAutoHyphens/>
        <w:spacing w:after="120" w:line="240" w:lineRule="auto"/>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 xml:space="preserve">2 платежі для однієї аптеки щомісячно в рамках програми </w:t>
      </w:r>
      <w:proofErr w:type="spellStart"/>
      <w:r w:rsidRPr="00636AF9">
        <w:rPr>
          <w:rFonts w:ascii="Times New Roman" w:eastAsia="Times New Roman" w:hAnsi="Times New Roman" w:cs="Times New Roman"/>
          <w:color w:val="000000"/>
          <w:sz w:val="24"/>
          <w:szCs w:val="20"/>
        </w:rPr>
        <w:t>реімбурсації</w:t>
      </w:r>
      <w:proofErr w:type="spellEnd"/>
      <w:r w:rsidRPr="00636AF9">
        <w:rPr>
          <w:rFonts w:ascii="Times New Roman" w:eastAsia="Times New Roman" w:hAnsi="Times New Roman" w:cs="Times New Roman"/>
          <w:color w:val="000000"/>
          <w:sz w:val="24"/>
          <w:szCs w:val="20"/>
        </w:rPr>
        <w:t>;</w:t>
      </w:r>
    </w:p>
    <w:p w:rsidR="00636AF9" w:rsidRPr="00636AF9" w:rsidRDefault="00636AF9" w:rsidP="0089086B">
      <w:pPr>
        <w:numPr>
          <w:ilvl w:val="0"/>
          <w:numId w:val="21"/>
        </w:numPr>
        <w:pBdr>
          <w:top w:val="nil"/>
          <w:left w:val="nil"/>
          <w:bottom w:val="nil"/>
          <w:right w:val="nil"/>
          <w:between w:val="nil"/>
        </w:pBdr>
        <w:suppressAutoHyphens/>
        <w:spacing w:after="120" w:line="240" w:lineRule="auto"/>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2 000 закладів спеціалізованої медичної допомоги;</w:t>
      </w:r>
    </w:p>
    <w:p w:rsidR="00636AF9" w:rsidRPr="00636AF9" w:rsidRDefault="00636AF9" w:rsidP="0089086B">
      <w:pPr>
        <w:numPr>
          <w:ilvl w:val="0"/>
          <w:numId w:val="21"/>
        </w:numPr>
        <w:pBdr>
          <w:top w:val="nil"/>
          <w:left w:val="nil"/>
          <w:bottom w:val="nil"/>
          <w:right w:val="nil"/>
          <w:between w:val="nil"/>
        </w:pBdr>
        <w:suppressAutoHyphens/>
        <w:spacing w:after="120" w:line="240" w:lineRule="auto"/>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1 платіж щомісячно для закладів первинної та спеціалізованої медичної допомоги (крім аптечних закладів).</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Надійність системи</w:t>
      </w:r>
      <w:r w:rsidRPr="00636AF9">
        <w:rPr>
          <w:rFonts w:ascii="Times New Roman" w:eastAsia="Times New Roman" w:hAnsi="Times New Roman" w:cs="Times New Roman"/>
          <w:sz w:val="24"/>
          <w:szCs w:val="24"/>
        </w:rPr>
        <w:t xml:space="preserve">. Усі критичні елементи системі збереження даних повинні бути реалізовані у </w:t>
      </w:r>
      <w:proofErr w:type="spellStart"/>
      <w:r w:rsidRPr="00636AF9">
        <w:rPr>
          <w:rFonts w:ascii="Times New Roman" w:eastAsia="Times New Roman" w:hAnsi="Times New Roman" w:cs="Times New Roman"/>
          <w:sz w:val="24"/>
          <w:szCs w:val="24"/>
        </w:rPr>
        <w:t>відмовостійкій</w:t>
      </w:r>
      <w:proofErr w:type="spellEnd"/>
      <w:r w:rsidRPr="00636AF9">
        <w:rPr>
          <w:rFonts w:ascii="Times New Roman" w:eastAsia="Times New Roman" w:hAnsi="Times New Roman" w:cs="Times New Roman"/>
          <w:sz w:val="24"/>
          <w:szCs w:val="24"/>
        </w:rPr>
        <w:t xml:space="preserve"> конфігурації.</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Продуктивність</w:t>
      </w:r>
      <w:r w:rsidRPr="00636AF9">
        <w:rPr>
          <w:rFonts w:ascii="Times New Roman" w:eastAsia="Times New Roman" w:hAnsi="Times New Roman" w:cs="Times New Roman"/>
          <w:sz w:val="24"/>
          <w:szCs w:val="24"/>
        </w:rPr>
        <w:t xml:space="preserve">. Показники IOPS повинні буди достатніми для виконання вимог </w:t>
      </w:r>
      <w:proofErr w:type="spellStart"/>
      <w:r w:rsidRPr="00636AF9">
        <w:rPr>
          <w:rFonts w:ascii="Times New Roman" w:eastAsia="Times New Roman" w:hAnsi="Times New Roman" w:cs="Times New Roman"/>
          <w:sz w:val="24"/>
          <w:szCs w:val="24"/>
        </w:rPr>
        <w:t>п.п</w:t>
      </w:r>
      <w:proofErr w:type="spellEnd"/>
      <w:r w:rsidRPr="00636AF9">
        <w:rPr>
          <w:rFonts w:ascii="Times New Roman" w:eastAsia="Times New Roman" w:hAnsi="Times New Roman" w:cs="Times New Roman"/>
          <w:sz w:val="24"/>
          <w:szCs w:val="24"/>
        </w:rPr>
        <w:t>. 2.1 та 2.2.</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3.2.3. Вимоги до сумісності</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xml:space="preserve">Апаратна платформа повинна бути встановлена у </w:t>
      </w:r>
      <w:proofErr w:type="spellStart"/>
      <w:r w:rsidRPr="00636AF9">
        <w:rPr>
          <w:rFonts w:ascii="Times New Roman" w:eastAsia="Times New Roman" w:hAnsi="Times New Roman" w:cs="Times New Roman"/>
          <w:sz w:val="24"/>
          <w:szCs w:val="24"/>
        </w:rPr>
        <w:t>датацентрі</w:t>
      </w:r>
      <w:proofErr w:type="spellEnd"/>
      <w:r w:rsidRPr="00636AF9">
        <w:rPr>
          <w:rFonts w:ascii="Times New Roman" w:eastAsia="Times New Roman" w:hAnsi="Times New Roman" w:cs="Times New Roman"/>
          <w:sz w:val="24"/>
          <w:szCs w:val="24"/>
        </w:rPr>
        <w:t xml:space="preserve"> НСЗУ.</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Вимоги до сумісності обладнання як для сервера додатків, так і для сервера зберігання даних:</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встановлення в стандартну 19-дюймову стійку;</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Підключення живлення до стандартного роз'єму C13. У разі використання іншого роз'єму, роз'єм живлення повинен приєднуватися до цього роз'єму.</w:t>
      </w: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
    <w:p w:rsidR="00636AF9" w:rsidRPr="00636AF9" w:rsidRDefault="00636AF9" w:rsidP="0089086B">
      <w:pPr>
        <w:keepNext/>
        <w:keepLines/>
        <w:numPr>
          <w:ilvl w:val="1"/>
          <w:numId w:val="9"/>
        </w:numPr>
        <w:suppressAutoHyphens/>
        <w:spacing w:after="120" w:line="240" w:lineRule="auto"/>
        <w:ind w:hanging="225"/>
        <w:jc w:val="both"/>
        <w:outlineLvl w:val="1"/>
        <w:rPr>
          <w:rFonts w:ascii="Times New Roman" w:eastAsia="Times New Roman" w:hAnsi="Times New Roman" w:cs="Times New Roman"/>
          <w:b/>
          <w:sz w:val="24"/>
          <w:szCs w:val="24"/>
        </w:rPr>
      </w:pPr>
      <w:bookmarkStart w:id="63" w:name="_Toc536698905"/>
      <w:r w:rsidRPr="00636AF9">
        <w:rPr>
          <w:rFonts w:ascii="Times New Roman" w:eastAsia="Times New Roman" w:hAnsi="Times New Roman" w:cs="Times New Roman"/>
          <w:b/>
          <w:sz w:val="24"/>
          <w:szCs w:val="24"/>
        </w:rPr>
        <w:t>Специфікації мережі та комунікацій</w:t>
      </w:r>
      <w:bookmarkEnd w:id="63"/>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64" w:name="_Toc535175947"/>
      <w:bookmarkStart w:id="65" w:name="_Toc536631837"/>
      <w:bookmarkStart w:id="66" w:name="_Toc536698906"/>
      <w:r w:rsidRPr="00636AF9">
        <w:rPr>
          <w:rFonts w:ascii="Times New Roman" w:eastAsia="Times New Roman" w:hAnsi="Times New Roman" w:cs="Times New Roman"/>
          <w:b/>
          <w:sz w:val="24"/>
          <w:szCs w:val="24"/>
        </w:rPr>
        <w:t>Локальна мережа (S):</w:t>
      </w:r>
      <w:bookmarkEnd w:id="64"/>
      <w:bookmarkEnd w:id="65"/>
      <w:bookmarkEnd w:id="66"/>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Обладнання та програмне забезпечення:</w:t>
      </w:r>
    </w:p>
    <w:p w:rsidR="00636AF9" w:rsidRPr="00636AF9" w:rsidRDefault="00636AF9" w:rsidP="00636AF9">
      <w:pPr>
        <w:suppressAutoHyphens/>
        <w:spacing w:after="120" w:line="240" w:lineRule="auto"/>
        <w:ind w:left="2127" w:hanging="567"/>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(а)</w:t>
      </w:r>
      <w:r w:rsidRPr="00636AF9">
        <w:rPr>
          <w:rFonts w:ascii="Times New Roman" w:eastAsia="Times New Roman" w:hAnsi="Times New Roman" w:cs="Times New Roman"/>
          <w:sz w:val="24"/>
          <w:szCs w:val="24"/>
        </w:rPr>
        <w:tab/>
        <w:t xml:space="preserve">Кількість </w:t>
      </w:r>
      <w:proofErr w:type="spellStart"/>
      <w:r w:rsidRPr="00636AF9">
        <w:rPr>
          <w:rFonts w:ascii="Times New Roman" w:eastAsia="Times New Roman" w:hAnsi="Times New Roman" w:cs="Times New Roman"/>
          <w:sz w:val="24"/>
          <w:szCs w:val="24"/>
        </w:rPr>
        <w:t>Ethernet</w:t>
      </w:r>
      <w:proofErr w:type="spellEnd"/>
      <w:r w:rsidRPr="00636AF9">
        <w:rPr>
          <w:rFonts w:ascii="Times New Roman" w:eastAsia="Times New Roman" w:hAnsi="Times New Roman" w:cs="Times New Roman"/>
          <w:sz w:val="24"/>
          <w:szCs w:val="24"/>
        </w:rPr>
        <w:t xml:space="preserve"> портів на кожному сервері - мінімум 2 порту SFP +;</w:t>
      </w:r>
    </w:p>
    <w:p w:rsidR="00636AF9" w:rsidRPr="00636AF9" w:rsidRDefault="00636AF9" w:rsidP="00636AF9">
      <w:pPr>
        <w:suppressAutoHyphens/>
        <w:spacing w:after="120" w:line="240" w:lineRule="auto"/>
        <w:ind w:left="2127" w:hanging="567"/>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(b)</w:t>
      </w:r>
      <w:r w:rsidRPr="00636AF9">
        <w:rPr>
          <w:rFonts w:ascii="Times New Roman" w:eastAsia="Times New Roman" w:hAnsi="Times New Roman" w:cs="Times New Roman"/>
          <w:sz w:val="24"/>
          <w:szCs w:val="24"/>
        </w:rPr>
        <w:tab/>
        <w:t xml:space="preserve">Швидкість </w:t>
      </w:r>
      <w:proofErr w:type="spellStart"/>
      <w:r w:rsidRPr="00636AF9">
        <w:rPr>
          <w:rFonts w:ascii="Times New Roman" w:eastAsia="Times New Roman" w:hAnsi="Times New Roman" w:cs="Times New Roman"/>
          <w:sz w:val="24"/>
          <w:szCs w:val="24"/>
        </w:rPr>
        <w:t>Ethernet</w:t>
      </w:r>
      <w:proofErr w:type="spellEnd"/>
      <w:r w:rsidRPr="00636AF9">
        <w:rPr>
          <w:rFonts w:ascii="Times New Roman" w:eastAsia="Times New Roman" w:hAnsi="Times New Roman" w:cs="Times New Roman"/>
          <w:sz w:val="24"/>
          <w:szCs w:val="24"/>
        </w:rPr>
        <w:t xml:space="preserve"> портів – не менше 10 </w:t>
      </w:r>
      <w:proofErr w:type="spellStart"/>
      <w:r w:rsidRPr="00636AF9">
        <w:rPr>
          <w:rFonts w:ascii="Times New Roman" w:eastAsia="Times New Roman" w:hAnsi="Times New Roman" w:cs="Times New Roman"/>
          <w:sz w:val="24"/>
          <w:szCs w:val="24"/>
        </w:rPr>
        <w:t>Gbps</w:t>
      </w:r>
      <w:proofErr w:type="spellEnd"/>
      <w:r w:rsidRPr="00636AF9">
        <w:rPr>
          <w:rFonts w:ascii="Times New Roman" w:eastAsia="Times New Roman" w:hAnsi="Times New Roman" w:cs="Times New Roman"/>
          <w:sz w:val="24"/>
          <w:szCs w:val="24"/>
        </w:rPr>
        <w:t xml:space="preserve">; </w:t>
      </w:r>
    </w:p>
    <w:p w:rsidR="00636AF9" w:rsidRPr="00636AF9" w:rsidRDefault="00636AF9" w:rsidP="00636AF9">
      <w:pPr>
        <w:suppressAutoHyphens/>
        <w:spacing w:after="120" w:line="240" w:lineRule="auto"/>
        <w:ind w:left="2127" w:hanging="567"/>
        <w:jc w:val="both"/>
        <w:rPr>
          <w:rFonts w:ascii="Times New Roman" w:eastAsia="Times New Roman" w:hAnsi="Times New Roman" w:cs="Times New Roman"/>
          <w:sz w:val="24"/>
          <w:szCs w:val="24"/>
          <w:lang w:val="ru-RU"/>
        </w:rPr>
      </w:pPr>
      <w:r w:rsidRPr="00636AF9">
        <w:rPr>
          <w:rFonts w:ascii="Times New Roman" w:eastAsia="Times New Roman" w:hAnsi="Times New Roman" w:cs="Times New Roman"/>
          <w:sz w:val="24"/>
          <w:szCs w:val="24"/>
        </w:rPr>
        <w:t>(с)</w:t>
      </w:r>
      <w:r w:rsidRPr="00636AF9">
        <w:rPr>
          <w:rFonts w:ascii="Times New Roman" w:eastAsia="Times New Roman" w:hAnsi="Times New Roman" w:cs="Times New Roman"/>
          <w:sz w:val="24"/>
          <w:szCs w:val="24"/>
        </w:rPr>
        <w:tab/>
        <w:t xml:space="preserve">Наявність модуля 10GBASE-SR SFP (не менше 4) та оптичних </w:t>
      </w:r>
      <w:proofErr w:type="spellStart"/>
      <w:r w:rsidRPr="00636AF9">
        <w:rPr>
          <w:rFonts w:ascii="Times New Roman" w:eastAsia="Times New Roman" w:hAnsi="Times New Roman" w:cs="Times New Roman"/>
          <w:sz w:val="24"/>
          <w:szCs w:val="24"/>
        </w:rPr>
        <w:t>патч-кордів</w:t>
      </w:r>
      <w:proofErr w:type="spellEnd"/>
      <w:r w:rsidRPr="00636AF9">
        <w:rPr>
          <w:rFonts w:ascii="Times New Roman" w:eastAsia="Times New Roman" w:hAnsi="Times New Roman" w:cs="Times New Roman"/>
          <w:sz w:val="24"/>
          <w:szCs w:val="24"/>
        </w:rPr>
        <w:t xml:space="preserve"> для підключення до комутаторів мережі, довжиною 5 метрів (не менше 2-х)</w:t>
      </w:r>
    </w:p>
    <w:p w:rsidR="00636AF9" w:rsidRPr="00636AF9" w:rsidRDefault="00636AF9" w:rsidP="00636AF9">
      <w:pPr>
        <w:suppressAutoHyphens/>
        <w:spacing w:after="120" w:line="240" w:lineRule="auto"/>
        <w:ind w:left="840" w:firstLine="720"/>
        <w:jc w:val="both"/>
        <w:rPr>
          <w:rFonts w:ascii="Times New Roman" w:eastAsia="Times New Roman" w:hAnsi="Times New Roman" w:cs="Times New Roman"/>
          <w:sz w:val="24"/>
          <w:szCs w:val="24"/>
          <w:lang w:val="ru-RU"/>
        </w:rPr>
      </w:pPr>
      <w:r w:rsidRPr="00636AF9">
        <w:rPr>
          <w:rFonts w:ascii="Times New Roman" w:eastAsia="Times New Roman" w:hAnsi="Times New Roman" w:cs="Times New Roman"/>
          <w:sz w:val="24"/>
          <w:szCs w:val="24"/>
          <w:lang w:val="ru-RU"/>
        </w:rPr>
        <w:t>(</w:t>
      </w:r>
      <w:r w:rsidRPr="00636AF9">
        <w:rPr>
          <w:rFonts w:ascii="Times New Roman" w:eastAsia="Times New Roman" w:hAnsi="Times New Roman" w:cs="Times New Roman"/>
          <w:sz w:val="24"/>
          <w:szCs w:val="24"/>
          <w:lang w:val="en-US"/>
        </w:rPr>
        <w:t>d</w:t>
      </w:r>
      <w:r w:rsidRPr="00636AF9">
        <w:rPr>
          <w:rFonts w:ascii="Times New Roman" w:eastAsia="Times New Roman" w:hAnsi="Times New Roman" w:cs="Times New Roman"/>
          <w:sz w:val="24"/>
          <w:szCs w:val="24"/>
          <w:lang w:val="ru-RU"/>
        </w:rPr>
        <w:t>)</w:t>
      </w:r>
      <w:r w:rsidRPr="00636AF9">
        <w:rPr>
          <w:rFonts w:ascii="Times New Roman" w:eastAsia="Times New Roman" w:hAnsi="Times New Roman" w:cs="Times New Roman"/>
          <w:sz w:val="24"/>
          <w:szCs w:val="24"/>
          <w:lang w:val="ru-RU"/>
        </w:rPr>
        <w:tab/>
        <w:t xml:space="preserve"> </w:t>
      </w:r>
      <w:proofErr w:type="spellStart"/>
      <w:r w:rsidRPr="00636AF9">
        <w:rPr>
          <w:rFonts w:ascii="Times New Roman" w:eastAsia="Times New Roman" w:hAnsi="Times New Roman" w:cs="Times New Roman"/>
          <w:sz w:val="24"/>
          <w:szCs w:val="24"/>
          <w:lang w:val="ru-RU"/>
        </w:rPr>
        <w:t>Наявність</w:t>
      </w:r>
      <w:proofErr w:type="spellEnd"/>
      <w:r w:rsidRPr="00636AF9">
        <w:rPr>
          <w:rFonts w:ascii="Times New Roman" w:eastAsia="Times New Roman" w:hAnsi="Times New Roman" w:cs="Times New Roman"/>
          <w:sz w:val="24"/>
          <w:szCs w:val="24"/>
          <w:lang w:val="ru-RU"/>
        </w:rPr>
        <w:t xml:space="preserve"> </w:t>
      </w:r>
      <w:proofErr w:type="spellStart"/>
      <w:r w:rsidRPr="00636AF9">
        <w:rPr>
          <w:rFonts w:ascii="Times New Roman" w:eastAsia="Times New Roman" w:hAnsi="Times New Roman" w:cs="Times New Roman"/>
          <w:sz w:val="24"/>
          <w:szCs w:val="24"/>
          <w:lang w:val="ru-RU"/>
        </w:rPr>
        <w:t>окремого</w:t>
      </w:r>
      <w:proofErr w:type="spellEnd"/>
      <w:r w:rsidRPr="00636AF9">
        <w:rPr>
          <w:rFonts w:ascii="Times New Roman" w:eastAsia="Times New Roman" w:hAnsi="Times New Roman" w:cs="Times New Roman"/>
          <w:sz w:val="24"/>
          <w:szCs w:val="24"/>
          <w:lang w:val="ru-RU"/>
        </w:rPr>
        <w:t xml:space="preserve"> порту 1</w:t>
      </w:r>
      <w:proofErr w:type="spellStart"/>
      <w:r w:rsidRPr="00636AF9">
        <w:rPr>
          <w:rFonts w:ascii="Times New Roman" w:eastAsia="Times New Roman" w:hAnsi="Times New Roman" w:cs="Times New Roman"/>
          <w:sz w:val="24"/>
          <w:szCs w:val="24"/>
          <w:lang w:val="en-US"/>
        </w:rPr>
        <w:t>GbE</w:t>
      </w:r>
      <w:proofErr w:type="spellEnd"/>
      <w:r w:rsidRPr="00636AF9">
        <w:rPr>
          <w:rFonts w:ascii="Times New Roman" w:eastAsia="Times New Roman" w:hAnsi="Times New Roman" w:cs="Times New Roman"/>
          <w:sz w:val="24"/>
          <w:szCs w:val="24"/>
          <w:lang w:val="ru-RU"/>
        </w:rPr>
        <w:t xml:space="preserve"> </w:t>
      </w:r>
      <w:proofErr w:type="spellStart"/>
      <w:r w:rsidRPr="00636AF9">
        <w:rPr>
          <w:rFonts w:ascii="Times New Roman" w:eastAsia="Times New Roman" w:hAnsi="Times New Roman" w:cs="Times New Roman"/>
          <w:sz w:val="24"/>
          <w:szCs w:val="24"/>
          <w:lang w:val="ru-RU"/>
        </w:rPr>
        <w:t>дистанційного</w:t>
      </w:r>
      <w:proofErr w:type="spellEnd"/>
      <w:r w:rsidRPr="00636AF9">
        <w:rPr>
          <w:rFonts w:ascii="Times New Roman" w:eastAsia="Times New Roman" w:hAnsi="Times New Roman" w:cs="Times New Roman"/>
          <w:sz w:val="24"/>
          <w:szCs w:val="24"/>
          <w:lang w:val="ru-RU"/>
        </w:rPr>
        <w:t xml:space="preserve"> </w:t>
      </w:r>
      <w:proofErr w:type="spellStart"/>
      <w:r w:rsidRPr="00636AF9">
        <w:rPr>
          <w:rFonts w:ascii="Times New Roman" w:eastAsia="Times New Roman" w:hAnsi="Times New Roman" w:cs="Times New Roman"/>
          <w:sz w:val="24"/>
          <w:szCs w:val="24"/>
          <w:lang w:val="ru-RU"/>
        </w:rPr>
        <w:t>керування</w:t>
      </w:r>
      <w:proofErr w:type="spellEnd"/>
      <w:r w:rsidRPr="00636AF9">
        <w:rPr>
          <w:rFonts w:ascii="Times New Roman" w:eastAsia="Times New Roman" w:hAnsi="Times New Roman" w:cs="Times New Roman"/>
          <w:sz w:val="24"/>
          <w:szCs w:val="24"/>
          <w:lang w:val="ru-RU"/>
        </w:rPr>
        <w:t>;</w:t>
      </w:r>
    </w:p>
    <w:p w:rsidR="00636AF9" w:rsidRPr="00636AF9" w:rsidRDefault="00636AF9" w:rsidP="00636AF9">
      <w:pPr>
        <w:suppressAutoHyphens/>
        <w:spacing w:after="120" w:line="240" w:lineRule="auto"/>
        <w:ind w:left="2127" w:hanging="567"/>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w:t>
      </w:r>
      <w:r w:rsidRPr="00636AF9">
        <w:rPr>
          <w:rFonts w:ascii="Times New Roman" w:eastAsia="Times New Roman" w:hAnsi="Times New Roman" w:cs="Times New Roman"/>
          <w:sz w:val="24"/>
          <w:szCs w:val="24"/>
          <w:lang w:val="en-US"/>
        </w:rPr>
        <w:t>e</w:t>
      </w:r>
      <w:r w:rsidRPr="00636AF9">
        <w:rPr>
          <w:rFonts w:ascii="Times New Roman" w:eastAsia="Times New Roman" w:hAnsi="Times New Roman" w:cs="Times New Roman"/>
          <w:sz w:val="24"/>
          <w:szCs w:val="24"/>
        </w:rPr>
        <w:t>)</w:t>
      </w:r>
      <w:r w:rsidRPr="00636AF9">
        <w:rPr>
          <w:rFonts w:ascii="Times New Roman" w:eastAsia="Times New Roman" w:hAnsi="Times New Roman" w:cs="Times New Roman"/>
          <w:sz w:val="24"/>
          <w:szCs w:val="24"/>
        </w:rPr>
        <w:tab/>
        <w:t>У разі використання архітектури з окремою СЗД</w:t>
      </w:r>
    </w:p>
    <w:p w:rsidR="00636AF9" w:rsidRPr="00636AF9" w:rsidRDefault="00636AF9" w:rsidP="0089086B">
      <w:pPr>
        <w:numPr>
          <w:ilvl w:val="0"/>
          <w:numId w:val="15"/>
        </w:numPr>
        <w:suppressAutoHyphens/>
        <w:spacing w:after="120" w:line="240" w:lineRule="auto"/>
        <w:ind w:left="2694" w:hanging="284"/>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Кількість FC портів на сервері DWH - мінімум 2 порти;</w:t>
      </w:r>
    </w:p>
    <w:p w:rsidR="00636AF9" w:rsidRPr="00636AF9" w:rsidRDefault="00636AF9" w:rsidP="0089086B">
      <w:pPr>
        <w:numPr>
          <w:ilvl w:val="0"/>
          <w:numId w:val="15"/>
        </w:numPr>
        <w:suppressAutoHyphens/>
        <w:spacing w:after="120" w:line="240" w:lineRule="auto"/>
        <w:ind w:left="2694" w:hanging="284"/>
        <w:jc w:val="both"/>
        <w:rPr>
          <w:rFonts w:ascii="Times New Roman" w:eastAsia="Calibri" w:hAnsi="Times New Roman" w:cs="Times New Roman"/>
          <w:sz w:val="24"/>
          <w:szCs w:val="24"/>
        </w:rPr>
      </w:pPr>
      <w:r w:rsidRPr="00636AF9">
        <w:rPr>
          <w:rFonts w:ascii="Times New Roman" w:eastAsia="Calibri" w:hAnsi="Times New Roman" w:cs="Times New Roman"/>
          <w:sz w:val="24"/>
          <w:szCs w:val="24"/>
        </w:rPr>
        <w:t xml:space="preserve">Швидкість FC портів - мінімум 8 </w:t>
      </w:r>
      <w:proofErr w:type="spellStart"/>
      <w:r w:rsidRPr="00636AF9">
        <w:rPr>
          <w:rFonts w:ascii="Times New Roman" w:eastAsia="Calibri" w:hAnsi="Times New Roman" w:cs="Times New Roman"/>
          <w:sz w:val="24"/>
          <w:szCs w:val="24"/>
        </w:rPr>
        <w:t>Gbps</w:t>
      </w:r>
      <w:proofErr w:type="spellEnd"/>
      <w:r w:rsidRPr="00636AF9">
        <w:rPr>
          <w:rFonts w:ascii="Times New Roman" w:eastAsia="Calibri" w:hAnsi="Times New Roman" w:cs="Times New Roman"/>
          <w:sz w:val="24"/>
          <w:szCs w:val="24"/>
        </w:rPr>
        <w:t>.</w:t>
      </w: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
    <w:p w:rsidR="00636AF9" w:rsidRPr="00636AF9" w:rsidRDefault="00636AF9" w:rsidP="0089086B">
      <w:pPr>
        <w:keepNext/>
        <w:keepLines/>
        <w:numPr>
          <w:ilvl w:val="1"/>
          <w:numId w:val="9"/>
        </w:numPr>
        <w:suppressAutoHyphens/>
        <w:spacing w:after="120" w:line="240" w:lineRule="auto"/>
        <w:ind w:hanging="225"/>
        <w:jc w:val="both"/>
        <w:outlineLvl w:val="1"/>
        <w:rPr>
          <w:rFonts w:ascii="Times New Roman" w:eastAsia="Times New Roman" w:hAnsi="Times New Roman" w:cs="Times New Roman"/>
          <w:b/>
          <w:sz w:val="24"/>
          <w:szCs w:val="24"/>
        </w:rPr>
      </w:pPr>
      <w:bookmarkStart w:id="67" w:name="_Toc536698907"/>
      <w:r w:rsidRPr="00636AF9">
        <w:rPr>
          <w:rFonts w:ascii="Times New Roman" w:eastAsia="Times New Roman" w:hAnsi="Times New Roman" w:cs="Times New Roman"/>
          <w:b/>
          <w:sz w:val="24"/>
          <w:szCs w:val="24"/>
        </w:rPr>
        <w:t>Специфікації програмного забезпечення</w:t>
      </w:r>
      <w:bookmarkEnd w:id="67"/>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68" w:name="_Toc535175949"/>
      <w:bookmarkStart w:id="69" w:name="_Toc536631839"/>
      <w:bookmarkStart w:id="70" w:name="_Toc536698908"/>
      <w:r w:rsidRPr="00636AF9">
        <w:rPr>
          <w:rFonts w:ascii="Times New Roman" w:eastAsia="Times New Roman" w:hAnsi="Times New Roman" w:cs="Times New Roman"/>
          <w:b/>
          <w:sz w:val="24"/>
          <w:szCs w:val="24"/>
        </w:rPr>
        <w:t>Системне програмне забезпечення та утиліти для управління системою:</w:t>
      </w:r>
      <w:bookmarkEnd w:id="68"/>
      <w:bookmarkEnd w:id="69"/>
      <w:bookmarkEnd w:id="70"/>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Програмне забезпечення, що постачається та його складові частини, не повинні мати статус EOL/EOS (</w:t>
      </w:r>
      <w:proofErr w:type="spellStart"/>
      <w:r w:rsidRPr="00636AF9">
        <w:rPr>
          <w:rFonts w:ascii="Times New Roman" w:eastAsia="Times New Roman" w:hAnsi="Times New Roman" w:cs="Times New Roman"/>
          <w:sz w:val="24"/>
          <w:szCs w:val="24"/>
        </w:rPr>
        <w:t>End-of-Life</w:t>
      </w:r>
      <w:proofErr w:type="spellEnd"/>
      <w:r w:rsidRPr="00636AF9">
        <w:rPr>
          <w:rFonts w:ascii="Times New Roman" w:eastAsia="Times New Roman" w:hAnsi="Times New Roman" w:cs="Times New Roman"/>
          <w:sz w:val="24"/>
          <w:szCs w:val="24"/>
        </w:rPr>
        <w:t>/</w:t>
      </w:r>
      <w:proofErr w:type="spellStart"/>
      <w:r w:rsidRPr="00636AF9">
        <w:rPr>
          <w:rFonts w:ascii="Times New Roman" w:eastAsia="Times New Roman" w:hAnsi="Times New Roman" w:cs="Times New Roman"/>
          <w:sz w:val="24"/>
          <w:szCs w:val="24"/>
        </w:rPr>
        <w:t>End-of-Support</w:t>
      </w:r>
      <w:proofErr w:type="spellEnd"/>
      <w:r w:rsidRPr="00636AF9">
        <w:rPr>
          <w:rFonts w:ascii="Times New Roman" w:eastAsia="Times New Roman" w:hAnsi="Times New Roman" w:cs="Times New Roman"/>
          <w:sz w:val="24"/>
          <w:szCs w:val="24"/>
        </w:rPr>
        <w:t>) на момент подачі пропозицій постачальника.</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Надається постійна ліцензія на програмне забезпечення.</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Умови ліцензування повинні включати додаткову серверну інсталяцію  для можливостей тестування, розробки та навчання з тією ж самою кількістю користувачів, що і основна.</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Ліцензії на ПЗ повинні включати все додаткове ПО встановлення якого необхідне для повноцінної роботи Системи (ліцензії на використання бази даних, тощо).</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Ліцензія на ПЗ включає технічну підтримку програмного забезпечення не менш ніж 12 місяців з дати вводу у промислову експлуатацію.</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71" w:name="_Toc535175950"/>
      <w:bookmarkStart w:id="72" w:name="_Toc536631840"/>
      <w:bookmarkStart w:id="73" w:name="_Toc536698909"/>
      <w:r w:rsidRPr="00636AF9">
        <w:rPr>
          <w:rFonts w:ascii="Times New Roman" w:eastAsia="Times New Roman" w:hAnsi="Times New Roman" w:cs="Times New Roman"/>
          <w:b/>
          <w:sz w:val="24"/>
          <w:szCs w:val="24"/>
        </w:rPr>
        <w:t>Програмне забезпечення загального призначення</w:t>
      </w:r>
      <w:bookmarkEnd w:id="71"/>
      <w:bookmarkEnd w:id="72"/>
      <w:bookmarkEnd w:id="73"/>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xml:space="preserve">Для роботи із для користувачів має бути можливість використовувати звичайний браузер, із найбільш поширених (Microsoft Explorer, </w:t>
      </w:r>
      <w:proofErr w:type="spellStart"/>
      <w:r w:rsidRPr="00636AF9">
        <w:rPr>
          <w:rFonts w:ascii="Times New Roman" w:eastAsia="Times New Roman" w:hAnsi="Times New Roman" w:cs="Times New Roman"/>
          <w:sz w:val="24"/>
          <w:szCs w:val="24"/>
        </w:rPr>
        <w:t>Google</w:t>
      </w:r>
      <w:proofErr w:type="spellEnd"/>
      <w:r w:rsidRPr="00636AF9">
        <w:rPr>
          <w:rFonts w:ascii="Times New Roman" w:eastAsia="Times New Roman" w:hAnsi="Times New Roman" w:cs="Times New Roman"/>
          <w:sz w:val="24"/>
          <w:szCs w:val="24"/>
        </w:rPr>
        <w:t xml:space="preserve"> </w:t>
      </w:r>
      <w:proofErr w:type="spellStart"/>
      <w:r w:rsidRPr="00636AF9">
        <w:rPr>
          <w:rFonts w:ascii="Times New Roman" w:eastAsia="Times New Roman" w:hAnsi="Times New Roman" w:cs="Times New Roman"/>
          <w:sz w:val="24"/>
          <w:szCs w:val="24"/>
        </w:rPr>
        <w:t>Chrome</w:t>
      </w:r>
      <w:proofErr w:type="spellEnd"/>
      <w:r w:rsidRPr="00636AF9">
        <w:rPr>
          <w:rFonts w:ascii="Times New Roman" w:eastAsia="Times New Roman" w:hAnsi="Times New Roman" w:cs="Times New Roman"/>
          <w:sz w:val="24"/>
          <w:szCs w:val="24"/>
        </w:rPr>
        <w:t xml:space="preserve"> і </w:t>
      </w:r>
      <w:proofErr w:type="spellStart"/>
      <w:r w:rsidRPr="00636AF9">
        <w:rPr>
          <w:rFonts w:ascii="Times New Roman" w:eastAsia="Times New Roman" w:hAnsi="Times New Roman" w:cs="Times New Roman"/>
          <w:sz w:val="24"/>
          <w:szCs w:val="24"/>
        </w:rPr>
        <w:t>т.п</w:t>
      </w:r>
      <w:proofErr w:type="spellEnd"/>
      <w:r w:rsidRPr="00636AF9">
        <w:rPr>
          <w:rFonts w:ascii="Times New Roman" w:eastAsia="Times New Roman" w:hAnsi="Times New Roman" w:cs="Times New Roman"/>
          <w:sz w:val="24"/>
          <w:szCs w:val="24"/>
        </w:rPr>
        <w:t>.)</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Задовільну швидкодію додатків необхідно забезпечити за умов, що середні показники обладнання на робочих місцях наступні:</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 xml:space="preserve">Комп’ютер 8 ГБ RAM, один CPU (оцінка за тестом </w:t>
      </w:r>
      <w:proofErr w:type="spellStart"/>
      <w:r w:rsidRPr="00636AF9">
        <w:rPr>
          <w:rFonts w:ascii="Times New Roman" w:eastAsia="Calibri" w:hAnsi="Times New Roman" w:cs="Times New Roman"/>
          <w:sz w:val="24"/>
          <w:szCs w:val="24"/>
          <w:lang w:eastAsia="uk-UA"/>
        </w:rPr>
        <w:t>PassMark</w:t>
      </w:r>
      <w:proofErr w:type="spellEnd"/>
      <w:r w:rsidRPr="00636AF9">
        <w:rPr>
          <w:rFonts w:ascii="Times New Roman" w:eastAsia="Calibri" w:hAnsi="Times New Roman" w:cs="Times New Roman"/>
          <w:sz w:val="24"/>
          <w:szCs w:val="24"/>
          <w:lang w:eastAsia="uk-UA"/>
        </w:rPr>
        <w:t xml:space="preserve"> - CPU </w:t>
      </w:r>
      <w:proofErr w:type="spellStart"/>
      <w:r w:rsidRPr="00636AF9">
        <w:rPr>
          <w:rFonts w:ascii="Times New Roman" w:eastAsia="Calibri" w:hAnsi="Times New Roman" w:cs="Times New Roman"/>
          <w:sz w:val="24"/>
          <w:szCs w:val="24"/>
          <w:lang w:eastAsia="uk-UA"/>
        </w:rPr>
        <w:t>Mark</w:t>
      </w:r>
      <w:proofErr w:type="spellEnd"/>
      <w:r w:rsidRPr="00636AF9">
        <w:rPr>
          <w:rFonts w:ascii="Times New Roman" w:eastAsia="Calibri" w:hAnsi="Times New Roman" w:cs="Times New Roman"/>
          <w:sz w:val="20"/>
          <w:szCs w:val="24"/>
          <w:vertAlign w:val="superscript"/>
          <w:lang w:eastAsia="uk-UA"/>
        </w:rPr>
        <w:footnoteReference w:id="1"/>
      </w:r>
      <w:r w:rsidRPr="00636AF9">
        <w:rPr>
          <w:rFonts w:ascii="Times New Roman" w:eastAsia="Calibri" w:hAnsi="Times New Roman" w:cs="Times New Roman"/>
          <w:sz w:val="24"/>
          <w:szCs w:val="24"/>
          <w:lang w:eastAsia="uk-UA"/>
        </w:rPr>
        <w:t xml:space="preserve"> не менше 5070), 500Гб HDD </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Операційна система Microsoft Windows 10 Professional</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 xml:space="preserve">Мережа: 100 </w:t>
      </w:r>
      <w:proofErr w:type="spellStart"/>
      <w:r w:rsidRPr="00636AF9">
        <w:rPr>
          <w:rFonts w:ascii="Times New Roman" w:eastAsia="Calibri" w:hAnsi="Times New Roman" w:cs="Times New Roman"/>
          <w:sz w:val="24"/>
          <w:szCs w:val="24"/>
          <w:lang w:eastAsia="uk-UA"/>
        </w:rPr>
        <w:t>Mbps</w:t>
      </w:r>
      <w:proofErr w:type="spellEnd"/>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74" w:name="_Toc535175951"/>
      <w:bookmarkStart w:id="75" w:name="_Toc536631841"/>
      <w:bookmarkStart w:id="76" w:name="_Toc536698910"/>
      <w:r w:rsidRPr="00636AF9">
        <w:rPr>
          <w:rFonts w:ascii="Times New Roman" w:eastAsia="Times New Roman" w:hAnsi="Times New Roman" w:cs="Times New Roman"/>
          <w:b/>
          <w:sz w:val="24"/>
          <w:szCs w:val="24"/>
        </w:rPr>
        <w:t>Програмне забезпечення для баз даних та інструменти розробки</w:t>
      </w:r>
      <w:bookmarkEnd w:id="74"/>
      <w:bookmarkEnd w:id="75"/>
      <w:bookmarkEnd w:id="76"/>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xml:space="preserve">Первинним джерелом даних та базою даних для побудови агрегатів даних, є централізоване сховище даних НСЗУ, яке </w:t>
      </w:r>
      <w:proofErr w:type="spellStart"/>
      <w:r w:rsidRPr="00636AF9">
        <w:rPr>
          <w:rFonts w:ascii="Times New Roman" w:eastAsia="Times New Roman" w:hAnsi="Times New Roman" w:cs="Times New Roman"/>
          <w:sz w:val="24"/>
          <w:szCs w:val="24"/>
        </w:rPr>
        <w:t>повино</w:t>
      </w:r>
      <w:proofErr w:type="spellEnd"/>
      <w:r w:rsidRPr="00636AF9">
        <w:rPr>
          <w:rFonts w:ascii="Times New Roman" w:eastAsia="Times New Roman" w:hAnsi="Times New Roman" w:cs="Times New Roman"/>
          <w:sz w:val="24"/>
          <w:szCs w:val="24"/>
        </w:rPr>
        <w:t xml:space="preserve"> бути побудовано під час проекту. Пропозиція повинна включати всі необхідні </w:t>
      </w:r>
      <w:proofErr w:type="spellStart"/>
      <w:r w:rsidRPr="00636AF9">
        <w:rPr>
          <w:rFonts w:ascii="Times New Roman" w:eastAsia="Times New Roman" w:hAnsi="Times New Roman" w:cs="Times New Roman"/>
          <w:sz w:val="24"/>
          <w:szCs w:val="24"/>
        </w:rPr>
        <w:t>ліцензіі</w:t>
      </w:r>
      <w:proofErr w:type="spellEnd"/>
      <w:r w:rsidRPr="00636AF9">
        <w:rPr>
          <w:rFonts w:ascii="Times New Roman" w:eastAsia="Times New Roman" w:hAnsi="Times New Roman" w:cs="Times New Roman"/>
          <w:sz w:val="24"/>
          <w:szCs w:val="24"/>
        </w:rPr>
        <w:t xml:space="preserve"> для засобів обробки, очистки даних ETL, СКБД для сховища даних і т. д.</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Вимоги до роботи із джерелами даних</w:t>
      </w:r>
      <w:r w:rsidRPr="00636AF9">
        <w:rPr>
          <w:rFonts w:ascii="Times New Roman" w:eastAsia="Times New Roman" w:hAnsi="Times New Roman" w:cs="Times New Roman"/>
          <w:sz w:val="24"/>
          <w:szCs w:val="24"/>
        </w:rPr>
        <w:t>. Необхідно забезпечувати:</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Побудову єдиної логічної моделі даних для усіх видів та інструментів аналізу незалежно від джерел даних;</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Централізоване адміністрування моделі даних з можливістю одночасної роботи декількох спеціалістів з однією моделлю;</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Наявність механізму, що забезпечує колективну розробку коду, підтримка роботи із системами збереження та контролю версій (SVN або інші) незалежно від джерел даних. Можливість об'єднання різних джерел даних в одній логічній моделі та поєднання таблиць, що розташовані у різних джерелах за допомогою системи;</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Безпосередню роботу з централізованим сховищем даних.</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77" w:name="_Toc535175952"/>
      <w:bookmarkStart w:id="78" w:name="_Toc536631842"/>
      <w:bookmarkStart w:id="79" w:name="_Toc536698911"/>
      <w:r w:rsidRPr="00636AF9">
        <w:rPr>
          <w:rFonts w:ascii="Times New Roman" w:eastAsia="Times New Roman" w:hAnsi="Times New Roman" w:cs="Times New Roman"/>
          <w:b/>
          <w:sz w:val="24"/>
          <w:szCs w:val="24"/>
        </w:rPr>
        <w:t>Програмне забезпечення для бізнесу</w:t>
      </w:r>
      <w:bookmarkEnd w:id="77"/>
      <w:bookmarkEnd w:id="78"/>
      <w:bookmarkEnd w:id="79"/>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xml:space="preserve">Постачальник розгортає підсистему бізнес-аналітики на </w:t>
      </w:r>
      <w:proofErr w:type="spellStart"/>
      <w:r w:rsidRPr="00636AF9">
        <w:rPr>
          <w:rFonts w:ascii="Times New Roman" w:eastAsia="Times New Roman" w:hAnsi="Times New Roman" w:cs="Times New Roman"/>
          <w:sz w:val="24"/>
          <w:szCs w:val="24"/>
        </w:rPr>
        <w:t>потужностях</w:t>
      </w:r>
      <w:proofErr w:type="spellEnd"/>
      <w:r w:rsidRPr="00636AF9">
        <w:rPr>
          <w:rFonts w:ascii="Times New Roman" w:eastAsia="Times New Roman" w:hAnsi="Times New Roman" w:cs="Times New Roman"/>
          <w:sz w:val="24"/>
          <w:szCs w:val="24"/>
        </w:rPr>
        <w:t xml:space="preserve"> апаратної системи, яку він постачає Покупцю. Покупець в свою чергу формує перелік пакетів звітності, які мають бути створені на основі єдиної логічної моделі даних Постачальником. Покупець на момент проведення торгів не може надати Учасникам детальні специфікації пакетів звітності, однак для цілей розуміння обсягів послуг справедливо вважати, що Покупець очікуватиме розробку наступної звітності:</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 xml:space="preserve">Операційна звітність на основі даних ЦБД </w:t>
      </w:r>
      <w:proofErr w:type="spellStart"/>
      <w:r w:rsidRPr="00636AF9">
        <w:rPr>
          <w:rFonts w:ascii="Times New Roman" w:eastAsia="Calibri" w:hAnsi="Times New Roman" w:cs="Times New Roman"/>
          <w:sz w:val="24"/>
          <w:szCs w:val="24"/>
          <w:lang w:eastAsia="uk-UA"/>
        </w:rPr>
        <w:t>eHealth</w:t>
      </w:r>
      <w:proofErr w:type="spellEnd"/>
      <w:r w:rsidRPr="00636AF9">
        <w:rPr>
          <w:rFonts w:ascii="Times New Roman" w:eastAsia="Calibri" w:hAnsi="Times New Roman" w:cs="Times New Roman"/>
          <w:sz w:val="24"/>
          <w:szCs w:val="24"/>
          <w:lang w:eastAsia="uk-UA"/>
        </w:rPr>
        <w:t>;</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Операційна звітність на основі даних Системи обліку Покупця;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 xml:space="preserve">Медична статистична звітність на основі даних ЦБД </w:t>
      </w:r>
      <w:proofErr w:type="spellStart"/>
      <w:r w:rsidRPr="00636AF9">
        <w:rPr>
          <w:rFonts w:ascii="Times New Roman" w:eastAsia="Calibri" w:hAnsi="Times New Roman" w:cs="Times New Roman"/>
          <w:sz w:val="24"/>
          <w:szCs w:val="24"/>
          <w:lang w:eastAsia="uk-UA"/>
        </w:rPr>
        <w:t>eHealth</w:t>
      </w:r>
      <w:proofErr w:type="spellEnd"/>
      <w:r w:rsidRPr="00636AF9">
        <w:rPr>
          <w:rFonts w:ascii="Times New Roman" w:eastAsia="Calibri" w:hAnsi="Times New Roman" w:cs="Times New Roman"/>
          <w:sz w:val="24"/>
          <w:szCs w:val="24"/>
          <w:lang w:eastAsia="uk-UA"/>
        </w:rPr>
        <w:t>.</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xml:space="preserve">Постачальник має враховувати, що за якість операційних даних та довідників відповідальність покладена на Покупця. Всі довідники та </w:t>
      </w:r>
      <w:proofErr w:type="spellStart"/>
      <w:r w:rsidRPr="00636AF9">
        <w:rPr>
          <w:rFonts w:ascii="Times New Roman" w:eastAsia="Times New Roman" w:hAnsi="Times New Roman" w:cs="Times New Roman"/>
          <w:sz w:val="24"/>
          <w:szCs w:val="24"/>
        </w:rPr>
        <w:t>мастер</w:t>
      </w:r>
      <w:proofErr w:type="spellEnd"/>
      <w:r w:rsidRPr="00636AF9">
        <w:rPr>
          <w:rFonts w:ascii="Times New Roman" w:eastAsia="Times New Roman" w:hAnsi="Times New Roman" w:cs="Times New Roman"/>
          <w:sz w:val="24"/>
          <w:szCs w:val="24"/>
        </w:rPr>
        <w:t xml:space="preserve">-дані будуть надані Покупцем в повному обсязі. Ведення таких довідників та </w:t>
      </w:r>
      <w:proofErr w:type="spellStart"/>
      <w:r w:rsidRPr="00636AF9">
        <w:rPr>
          <w:rFonts w:ascii="Times New Roman" w:eastAsia="Times New Roman" w:hAnsi="Times New Roman" w:cs="Times New Roman"/>
          <w:sz w:val="24"/>
          <w:szCs w:val="24"/>
        </w:rPr>
        <w:t>мастер</w:t>
      </w:r>
      <w:proofErr w:type="spellEnd"/>
      <w:r w:rsidRPr="00636AF9">
        <w:rPr>
          <w:rFonts w:ascii="Times New Roman" w:eastAsia="Times New Roman" w:hAnsi="Times New Roman" w:cs="Times New Roman"/>
          <w:sz w:val="24"/>
          <w:szCs w:val="24"/>
        </w:rPr>
        <w:t>-даних не входить до рамок проекту.</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xml:space="preserve">Постачальник має враховувати, що структура ЦБД </w:t>
      </w:r>
      <w:proofErr w:type="spellStart"/>
      <w:r w:rsidRPr="00636AF9">
        <w:rPr>
          <w:rFonts w:ascii="Times New Roman" w:eastAsia="Times New Roman" w:hAnsi="Times New Roman" w:cs="Times New Roman"/>
          <w:sz w:val="24"/>
          <w:szCs w:val="24"/>
        </w:rPr>
        <w:t>eHealth</w:t>
      </w:r>
      <w:proofErr w:type="spellEnd"/>
      <w:r w:rsidRPr="00636AF9">
        <w:rPr>
          <w:rFonts w:ascii="Times New Roman" w:eastAsia="Times New Roman" w:hAnsi="Times New Roman" w:cs="Times New Roman"/>
          <w:sz w:val="24"/>
          <w:szCs w:val="24"/>
        </w:rPr>
        <w:t xml:space="preserve"> на момент публікації цієї документації може </w:t>
      </w:r>
      <w:proofErr w:type="spellStart"/>
      <w:r w:rsidRPr="00636AF9">
        <w:rPr>
          <w:rFonts w:ascii="Times New Roman" w:eastAsia="Times New Roman" w:hAnsi="Times New Roman" w:cs="Times New Roman"/>
          <w:sz w:val="24"/>
          <w:szCs w:val="24"/>
        </w:rPr>
        <w:t>відрязнятись</w:t>
      </w:r>
      <w:proofErr w:type="spellEnd"/>
      <w:r w:rsidRPr="00636AF9">
        <w:rPr>
          <w:rFonts w:ascii="Times New Roman" w:eastAsia="Times New Roman" w:hAnsi="Times New Roman" w:cs="Times New Roman"/>
          <w:sz w:val="24"/>
          <w:szCs w:val="24"/>
        </w:rPr>
        <w:t xml:space="preserve"> від структури ЦБД на дату початку впровадження системи. Згідно з поточним планом дій, 01 квітня 2019 р. планується введення в експлуатацію функціоналу електронного рецепту, 01 травня 2019 р. – функціонал обов’язкових медичних подій в ЦБД </w:t>
      </w:r>
      <w:proofErr w:type="spellStart"/>
      <w:r w:rsidRPr="00636AF9">
        <w:rPr>
          <w:rFonts w:ascii="Times New Roman" w:eastAsia="Times New Roman" w:hAnsi="Times New Roman" w:cs="Times New Roman"/>
          <w:sz w:val="24"/>
          <w:szCs w:val="24"/>
        </w:rPr>
        <w:t>eHealth</w:t>
      </w:r>
      <w:proofErr w:type="spellEnd"/>
      <w:r w:rsidRPr="00636AF9">
        <w:rPr>
          <w:rFonts w:ascii="Times New Roman" w:eastAsia="Times New Roman" w:hAnsi="Times New Roman" w:cs="Times New Roman"/>
          <w:sz w:val="24"/>
          <w:szCs w:val="24"/>
        </w:rPr>
        <w:t>, 01 липня 2019 р. – функціонал спеціалізованої медичної допомоги.</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xml:space="preserve">З огляду на наявність на дату публікації цієї документації нереалізованого функціоналу ЦБД </w:t>
      </w:r>
      <w:proofErr w:type="spellStart"/>
      <w:r w:rsidRPr="00636AF9">
        <w:rPr>
          <w:rFonts w:ascii="Times New Roman" w:eastAsia="Times New Roman" w:hAnsi="Times New Roman" w:cs="Times New Roman"/>
          <w:sz w:val="24"/>
          <w:szCs w:val="24"/>
        </w:rPr>
        <w:t>eHealth</w:t>
      </w:r>
      <w:proofErr w:type="spellEnd"/>
      <w:r w:rsidRPr="00636AF9">
        <w:rPr>
          <w:rFonts w:ascii="Times New Roman" w:eastAsia="Times New Roman" w:hAnsi="Times New Roman" w:cs="Times New Roman"/>
          <w:sz w:val="24"/>
          <w:szCs w:val="24"/>
        </w:rPr>
        <w:t xml:space="preserve">, Постачальник має </w:t>
      </w:r>
      <w:proofErr w:type="spellStart"/>
      <w:r w:rsidRPr="00636AF9">
        <w:rPr>
          <w:rFonts w:ascii="Times New Roman" w:eastAsia="Times New Roman" w:hAnsi="Times New Roman" w:cs="Times New Roman"/>
          <w:sz w:val="24"/>
          <w:szCs w:val="24"/>
        </w:rPr>
        <w:t>враховуввати</w:t>
      </w:r>
      <w:proofErr w:type="spellEnd"/>
      <w:r w:rsidRPr="00636AF9">
        <w:rPr>
          <w:rFonts w:ascii="Times New Roman" w:eastAsia="Times New Roman" w:hAnsi="Times New Roman" w:cs="Times New Roman"/>
          <w:sz w:val="24"/>
          <w:szCs w:val="24"/>
        </w:rPr>
        <w:t>, що розподіл звітів за типами наведеного функціоналу планується за наступним розподілом:</w:t>
      </w:r>
    </w:p>
    <w:p w:rsidR="00636AF9" w:rsidRPr="00636AF9" w:rsidRDefault="00636AF9" w:rsidP="00636AF9">
      <w:pPr>
        <w:spacing w:after="120" w:line="240" w:lineRule="auto"/>
        <w:ind w:left="1418" w:hanging="284"/>
        <w:jc w:val="both"/>
        <w:rPr>
          <w:rFonts w:ascii="Times New Roman" w:eastAsia="Calibri" w:hAnsi="Times New Roman" w:cs="Times New Roman"/>
          <w:noProof/>
          <w:sz w:val="24"/>
          <w:szCs w:val="24"/>
          <w:lang w:eastAsia="uk-UA"/>
        </w:rPr>
      </w:pPr>
      <w:r w:rsidRPr="00636AF9">
        <w:rPr>
          <w:rFonts w:ascii="Times New Roman" w:eastAsia="Calibri" w:hAnsi="Times New Roman" w:cs="Times New Roman"/>
          <w:noProof/>
          <w:sz w:val="24"/>
          <w:szCs w:val="24"/>
          <w:lang w:eastAsia="uk-UA"/>
        </w:rPr>
        <w:t xml:space="preserve">25% - </w:t>
      </w:r>
      <w:r w:rsidRPr="00636AF9">
        <w:rPr>
          <w:rFonts w:ascii="Times New Roman" w:eastAsia="Calibri" w:hAnsi="Times New Roman" w:cs="Times New Roman"/>
          <w:sz w:val="24"/>
          <w:szCs w:val="24"/>
          <w:lang w:eastAsia="uk-UA"/>
        </w:rPr>
        <w:t>первинна</w:t>
      </w:r>
      <w:r w:rsidRPr="00636AF9">
        <w:rPr>
          <w:rFonts w:ascii="Times New Roman" w:eastAsia="Calibri" w:hAnsi="Times New Roman" w:cs="Times New Roman"/>
          <w:noProof/>
          <w:sz w:val="24"/>
          <w:szCs w:val="24"/>
          <w:lang w:eastAsia="uk-UA"/>
        </w:rPr>
        <w:t xml:space="preserve"> медична допомога;</w:t>
      </w:r>
    </w:p>
    <w:p w:rsidR="00636AF9" w:rsidRPr="00636AF9" w:rsidRDefault="00636AF9" w:rsidP="00636AF9">
      <w:pPr>
        <w:spacing w:after="120" w:line="240" w:lineRule="auto"/>
        <w:ind w:left="1418" w:hanging="284"/>
        <w:jc w:val="both"/>
        <w:rPr>
          <w:rFonts w:ascii="Times New Roman" w:eastAsia="Calibri" w:hAnsi="Times New Roman" w:cs="Times New Roman"/>
          <w:noProof/>
          <w:sz w:val="24"/>
          <w:szCs w:val="24"/>
          <w:lang w:eastAsia="uk-UA"/>
        </w:rPr>
      </w:pPr>
      <w:r w:rsidRPr="00636AF9">
        <w:rPr>
          <w:rFonts w:ascii="Times New Roman" w:eastAsia="Calibri" w:hAnsi="Times New Roman" w:cs="Times New Roman"/>
          <w:noProof/>
          <w:sz w:val="24"/>
          <w:szCs w:val="24"/>
          <w:lang w:eastAsia="uk-UA"/>
        </w:rPr>
        <w:t>25% - реімбурсація;</w:t>
      </w:r>
    </w:p>
    <w:p w:rsidR="00636AF9" w:rsidRPr="00636AF9" w:rsidRDefault="00636AF9" w:rsidP="00636AF9">
      <w:pPr>
        <w:spacing w:after="120" w:line="240" w:lineRule="auto"/>
        <w:ind w:left="1418" w:hanging="284"/>
        <w:jc w:val="both"/>
        <w:rPr>
          <w:rFonts w:ascii="Times New Roman" w:eastAsia="Calibri" w:hAnsi="Times New Roman" w:cs="Times New Roman"/>
          <w:noProof/>
          <w:sz w:val="24"/>
          <w:szCs w:val="24"/>
          <w:lang w:eastAsia="uk-UA"/>
        </w:rPr>
      </w:pPr>
      <w:r w:rsidRPr="00636AF9">
        <w:rPr>
          <w:rFonts w:ascii="Times New Roman" w:eastAsia="Calibri" w:hAnsi="Times New Roman" w:cs="Times New Roman"/>
          <w:noProof/>
          <w:sz w:val="24"/>
          <w:szCs w:val="24"/>
          <w:lang w:eastAsia="uk-UA"/>
        </w:rPr>
        <w:t>50% - спеціалізована медична допомога.</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Учасники торгів при оцінці обсягу послуг з розробки звітності повинні враховувати, що Покупець в межах виконання Договору очікуватиме розробку наступної кількості звітів:</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Звіти низької складності – 40 звітів.</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Звіти високої складності – 40 звітів.</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Вищенаведена класифікація передбачає наступний розподіл по складності:</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Звіт низької складності</w:t>
      </w:r>
      <w:r w:rsidRPr="00636AF9">
        <w:rPr>
          <w:rFonts w:ascii="Times New Roman" w:eastAsia="Times New Roman" w:hAnsi="Times New Roman" w:cs="Times New Roman"/>
          <w:sz w:val="24"/>
          <w:szCs w:val="24"/>
        </w:rPr>
        <w:t xml:space="preserve"> – це звіт, який не вимагає внесення змін до моделі даних, тобто інформація, отримана з джерела даних до системи BI-аналітики, має наступний набір властивостей:</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містить усі необхідні розрахункові показники (в усіх розрізах);</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містить усі необхідні розмірності та їх групування;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не вимагає статистичного аналізу та побудови трендів;</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не вимагає трансформації та об’єднання декількох джерел даних до одного звіту;</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може бути реалізована стандартними для системи об’єктами візуалізації.</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Звіт високої складності</w:t>
      </w:r>
      <w:r w:rsidRPr="00636AF9">
        <w:rPr>
          <w:rFonts w:ascii="Times New Roman" w:eastAsia="Times New Roman" w:hAnsi="Times New Roman" w:cs="Times New Roman"/>
          <w:sz w:val="24"/>
          <w:szCs w:val="24"/>
        </w:rPr>
        <w:t xml:space="preserve"> – це звіт, розробка якого вимагає внесення змін до моделі даних (створення нових таблиць, показників тощо) або створення взаємодії в межах одного звіту даних з різних джерел даних. Тобто, інформація у звіті має щонайменше одну характеристику з наступного переліку:</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потребує включення розрахунку додаткового показника або показників, які неможливо сформувати із сформованих даних;</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 xml:space="preserve">потребує додавання </w:t>
      </w:r>
      <w:proofErr w:type="spellStart"/>
      <w:r w:rsidRPr="00636AF9">
        <w:rPr>
          <w:rFonts w:ascii="Times New Roman" w:eastAsia="Calibri" w:hAnsi="Times New Roman" w:cs="Times New Roman"/>
          <w:sz w:val="24"/>
          <w:szCs w:val="24"/>
          <w:lang w:eastAsia="uk-UA"/>
        </w:rPr>
        <w:t>розмірностей</w:t>
      </w:r>
      <w:proofErr w:type="spellEnd"/>
      <w:r w:rsidRPr="00636AF9">
        <w:rPr>
          <w:rFonts w:ascii="Times New Roman" w:eastAsia="Calibri" w:hAnsi="Times New Roman" w:cs="Times New Roman"/>
          <w:sz w:val="24"/>
          <w:szCs w:val="24"/>
          <w:lang w:eastAsia="uk-UA"/>
        </w:rPr>
        <w:t xml:space="preserve"> / </w:t>
      </w:r>
      <w:proofErr w:type="spellStart"/>
      <w:r w:rsidRPr="00636AF9">
        <w:rPr>
          <w:rFonts w:ascii="Times New Roman" w:eastAsia="Calibri" w:hAnsi="Times New Roman" w:cs="Times New Roman"/>
          <w:sz w:val="24"/>
          <w:szCs w:val="24"/>
          <w:lang w:eastAsia="uk-UA"/>
        </w:rPr>
        <w:t>групувань</w:t>
      </w:r>
      <w:proofErr w:type="spellEnd"/>
      <w:r w:rsidRPr="00636AF9">
        <w:rPr>
          <w:rFonts w:ascii="Times New Roman" w:eastAsia="Calibri" w:hAnsi="Times New Roman" w:cs="Times New Roman"/>
          <w:sz w:val="24"/>
          <w:szCs w:val="24"/>
          <w:lang w:eastAsia="uk-UA"/>
        </w:rPr>
        <w:t xml:space="preserve"> / атрибутів, за якими необхідно проводити аналіз;</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вимагає включення статистичного аналізу та побудови прогнозу на базі вихідних даних;</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вимагає додаткової трансформації даних та / або об’єднання інформації з декількох джерел даних у одному звіті;</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візуалізація даних потребує підключення об’єктів, нестандартних для даної системи.</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xml:space="preserve">Приклади звітів, які поточно використовує НСЗУ у своїй діяльності розташовані за </w:t>
      </w:r>
      <w:proofErr w:type="spellStart"/>
      <w:r w:rsidRPr="00636AF9">
        <w:rPr>
          <w:rFonts w:ascii="Times New Roman" w:eastAsia="Times New Roman" w:hAnsi="Times New Roman" w:cs="Times New Roman"/>
          <w:sz w:val="24"/>
          <w:szCs w:val="24"/>
        </w:rPr>
        <w:t>адресою</w:t>
      </w:r>
      <w:proofErr w:type="spellEnd"/>
      <w:r w:rsidRPr="00636AF9">
        <w:rPr>
          <w:rFonts w:ascii="Times New Roman" w:eastAsia="Times New Roman" w:hAnsi="Times New Roman" w:cs="Times New Roman"/>
          <w:sz w:val="24"/>
          <w:szCs w:val="24"/>
        </w:rPr>
        <w:t xml:space="preserve">: </w:t>
      </w:r>
      <w:hyperlink r:id="rId8" w:history="1">
        <w:r w:rsidRPr="00636AF9">
          <w:rPr>
            <w:rFonts w:ascii="Times New Roman" w:eastAsia="Times New Roman" w:hAnsi="Times New Roman" w:cs="Times New Roman"/>
            <w:color w:val="0000FF"/>
            <w:sz w:val="24"/>
            <w:szCs w:val="24"/>
            <w:u w:val="single"/>
          </w:rPr>
          <w:t>http://nszu.gov.ua/ukladeni-dogovori/statistics</w:t>
        </w:r>
      </w:hyperlink>
      <w:r w:rsidRPr="00636AF9">
        <w:rPr>
          <w:rFonts w:ascii="Times New Roman" w:eastAsia="Times New Roman" w:hAnsi="Times New Roman" w:cs="Times New Roman"/>
          <w:sz w:val="24"/>
          <w:szCs w:val="24"/>
        </w:rPr>
        <w:t xml:space="preserve"> </w:t>
      </w: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p>
    <w:p w:rsidR="00636AF9" w:rsidRPr="00636AF9" w:rsidRDefault="00636AF9" w:rsidP="0089086B">
      <w:pPr>
        <w:keepNext/>
        <w:keepLines/>
        <w:numPr>
          <w:ilvl w:val="1"/>
          <w:numId w:val="9"/>
        </w:numPr>
        <w:suppressAutoHyphens/>
        <w:spacing w:after="120" w:line="240" w:lineRule="auto"/>
        <w:ind w:hanging="225"/>
        <w:jc w:val="both"/>
        <w:outlineLvl w:val="1"/>
        <w:rPr>
          <w:rFonts w:ascii="Times New Roman" w:eastAsia="Times New Roman" w:hAnsi="Times New Roman" w:cs="Times New Roman"/>
          <w:b/>
          <w:sz w:val="24"/>
          <w:szCs w:val="24"/>
        </w:rPr>
      </w:pPr>
      <w:bookmarkStart w:id="80" w:name="_Toc536698912"/>
      <w:r w:rsidRPr="00636AF9">
        <w:rPr>
          <w:rFonts w:ascii="Times New Roman" w:eastAsia="Times New Roman" w:hAnsi="Times New Roman" w:cs="Times New Roman"/>
          <w:b/>
          <w:sz w:val="24"/>
          <w:szCs w:val="24"/>
        </w:rPr>
        <w:t>Управління Системою та її адміністрування. Специфікації безпеки</w:t>
      </w:r>
      <w:bookmarkEnd w:id="80"/>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81" w:name="_Toc535175954"/>
      <w:bookmarkStart w:id="82" w:name="_Toc536631844"/>
      <w:bookmarkStart w:id="83" w:name="_Toc536698913"/>
      <w:r w:rsidRPr="00636AF9">
        <w:rPr>
          <w:rFonts w:ascii="Times New Roman" w:eastAsia="Times New Roman" w:hAnsi="Times New Roman" w:cs="Times New Roman"/>
          <w:b/>
          <w:sz w:val="24"/>
          <w:szCs w:val="24"/>
        </w:rPr>
        <w:t>Загальні вимоги.</w:t>
      </w:r>
      <w:r w:rsidRPr="00636AF9">
        <w:rPr>
          <w:rFonts w:ascii="Times New Roman" w:eastAsia="Times New Roman" w:hAnsi="Times New Roman" w:cs="Times New Roman"/>
          <w:sz w:val="24"/>
          <w:szCs w:val="24"/>
        </w:rPr>
        <w:t xml:space="preserve"> Крім вимог до управління, адміністрування та безпеки, вказаних у кожному розділі, які охоплюють різні апаратні та програмні компоненти Системи, Система повинна забезпечувати наступні можливості управління, адміністрування та забезпечення безпеки на рівні Системи в цілому. Для безперебійної роботи додатків BI-аналітичної системи необхідно побудувати окреме продуктивне середовище та середовище для розробки, тестування нових додатків.</w:t>
      </w:r>
      <w:bookmarkEnd w:id="81"/>
      <w:bookmarkEnd w:id="82"/>
      <w:bookmarkEnd w:id="83"/>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84" w:name="_Toc535175955"/>
      <w:bookmarkStart w:id="85" w:name="_Toc536631845"/>
      <w:bookmarkStart w:id="86" w:name="_Toc536698914"/>
      <w:r w:rsidRPr="00636AF9">
        <w:rPr>
          <w:rFonts w:ascii="Times New Roman" w:eastAsia="Times New Roman" w:hAnsi="Times New Roman" w:cs="Times New Roman"/>
          <w:b/>
          <w:sz w:val="24"/>
          <w:szCs w:val="24"/>
        </w:rPr>
        <w:t xml:space="preserve">Технічне управління, пошук та усунення </w:t>
      </w:r>
      <w:proofErr w:type="spellStart"/>
      <w:r w:rsidRPr="00636AF9">
        <w:rPr>
          <w:rFonts w:ascii="Times New Roman" w:eastAsia="Times New Roman" w:hAnsi="Times New Roman" w:cs="Times New Roman"/>
          <w:b/>
          <w:sz w:val="24"/>
          <w:szCs w:val="24"/>
        </w:rPr>
        <w:t>несправностей</w:t>
      </w:r>
      <w:proofErr w:type="spellEnd"/>
      <w:r w:rsidRPr="00636AF9">
        <w:rPr>
          <w:rFonts w:ascii="Times New Roman" w:eastAsia="Times New Roman" w:hAnsi="Times New Roman" w:cs="Times New Roman"/>
          <w:b/>
          <w:sz w:val="24"/>
          <w:szCs w:val="24"/>
        </w:rPr>
        <w:t>:</w:t>
      </w:r>
      <w:bookmarkEnd w:id="84"/>
      <w:bookmarkEnd w:id="85"/>
      <w:bookmarkEnd w:id="86"/>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xml:space="preserve">Наявність окремих механізмів та інтерфейсів для пошуку та контролю усунення </w:t>
      </w:r>
      <w:proofErr w:type="spellStart"/>
      <w:r w:rsidRPr="00636AF9">
        <w:rPr>
          <w:rFonts w:ascii="Times New Roman" w:eastAsia="Times New Roman" w:hAnsi="Times New Roman" w:cs="Times New Roman"/>
          <w:sz w:val="24"/>
          <w:szCs w:val="24"/>
        </w:rPr>
        <w:t>несправностей</w:t>
      </w:r>
      <w:proofErr w:type="spellEnd"/>
      <w:r w:rsidRPr="00636AF9">
        <w:rPr>
          <w:rFonts w:ascii="Times New Roman" w:eastAsia="Times New Roman" w:hAnsi="Times New Roman" w:cs="Times New Roman"/>
          <w:sz w:val="24"/>
          <w:szCs w:val="24"/>
        </w:rPr>
        <w:t>.</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Наявність механізмів контролю за остаточним видаленням даних.</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Наявність вбудованих механізмів переносу екземплярів інформаційної системи НСЗУ між середовищами розробки, тестування та продуктивним середовищем або розробити процедуру оновлення продуктивної системи та переносу нових додатків в продуктивну систему.</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У випадку будь-якого програмного або апаратного збою Система має бути відновлена до працездатного стану протягом не більше 60 хвилин з моменту приведення апаратної частини в робочий стан.</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87" w:name="_Toc535175956"/>
      <w:bookmarkStart w:id="88" w:name="_Toc536631846"/>
      <w:bookmarkStart w:id="89" w:name="_Toc536698915"/>
      <w:r w:rsidRPr="00636AF9">
        <w:rPr>
          <w:rFonts w:ascii="Times New Roman" w:eastAsia="Times New Roman" w:hAnsi="Times New Roman" w:cs="Times New Roman"/>
          <w:b/>
          <w:sz w:val="24"/>
          <w:szCs w:val="24"/>
        </w:rPr>
        <w:t>Адміністрування користувачів та використання:</w:t>
      </w:r>
      <w:bookmarkEnd w:id="87"/>
      <w:bookmarkEnd w:id="88"/>
      <w:bookmarkEnd w:id="89"/>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Можливість створення стандартних ролей та наборів прав доступу для користувачів Системи з визначеним функціоналом.</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Наявність гнучких механізмів налаштування прав доступу:</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до об’єктів системи;</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до елементів НДІ та асоційованої з ними інформації.</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Наявність інструментів (бажано – візуального) конструювання прав доступу та бізнес-процесів.</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90" w:name="_Toc535175957"/>
      <w:bookmarkStart w:id="91" w:name="_Toc536631847"/>
      <w:bookmarkStart w:id="92" w:name="_Toc536698916"/>
      <w:r w:rsidRPr="00636AF9">
        <w:rPr>
          <w:rFonts w:ascii="Times New Roman" w:eastAsia="Times New Roman" w:hAnsi="Times New Roman" w:cs="Times New Roman"/>
          <w:b/>
          <w:sz w:val="24"/>
          <w:szCs w:val="24"/>
        </w:rPr>
        <w:t>Безпека:</w:t>
      </w:r>
      <w:bookmarkEnd w:id="90"/>
      <w:bookmarkEnd w:id="91"/>
      <w:bookmarkEnd w:id="92"/>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Можливість отримання КСЗІ Покупцем для Системи бізнес-аналітики та сховища даних. Постачальник має забезпечити відповідність програмного забезпечення системи нормативній документації щодо технічного захисту інформації.</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Постачальник до моменту введення Системи в промислову експлуатацію отримати в ДССЗЗІ України експертний висновок відповідності вимогам НД з ТЗІ.</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Можливість встановлення захищеного з’єднання між клієнтом та сервером.</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Протоколювання та можливість аудиту всіх дій в Системі (</w:t>
      </w:r>
      <w:proofErr w:type="spellStart"/>
      <w:r w:rsidRPr="00636AF9">
        <w:rPr>
          <w:rFonts w:ascii="Times New Roman" w:eastAsia="Times New Roman" w:hAnsi="Times New Roman" w:cs="Times New Roman"/>
          <w:sz w:val="24"/>
          <w:szCs w:val="24"/>
        </w:rPr>
        <w:t>логування</w:t>
      </w:r>
      <w:proofErr w:type="spellEnd"/>
      <w:r w:rsidRPr="00636AF9">
        <w:rPr>
          <w:rFonts w:ascii="Times New Roman" w:eastAsia="Times New Roman" w:hAnsi="Times New Roman" w:cs="Times New Roman"/>
          <w:sz w:val="24"/>
          <w:szCs w:val="24"/>
        </w:rPr>
        <w:t>, ким, що й коли змінено).</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Виконання автоматичного запиту повторної авторизації користувача через визначений період відсутності активної роботи користувача в сеансі роботи з системою.</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Надання інструментарію для обліку і контролю роботи користувачів, в т. ч. моніторинг роботи користувачів, ведення журналу роботи користувачів з системою в якому реєструються дії користувачів та виконані корегування. Формування звіту про роботу користувачів.</w:t>
      </w:r>
    </w:p>
    <w:p w:rsidR="00636AF9" w:rsidRPr="00636AF9" w:rsidRDefault="00636AF9" w:rsidP="00636AF9">
      <w:pPr>
        <w:suppressAutoHyphens/>
        <w:spacing w:after="120" w:line="240" w:lineRule="auto"/>
        <w:ind w:firstLine="567"/>
        <w:jc w:val="both"/>
        <w:rPr>
          <w:rFonts w:ascii="Times New Roman" w:eastAsia="Times New Roman" w:hAnsi="Times New Roman" w:cs="Times New Roman"/>
          <w:sz w:val="24"/>
          <w:szCs w:val="24"/>
        </w:rPr>
      </w:pPr>
    </w:p>
    <w:p w:rsidR="00636AF9" w:rsidRPr="00636AF9" w:rsidRDefault="00636AF9" w:rsidP="0089086B">
      <w:pPr>
        <w:keepNext/>
        <w:keepLines/>
        <w:numPr>
          <w:ilvl w:val="1"/>
          <w:numId w:val="9"/>
        </w:numPr>
        <w:suppressAutoHyphens/>
        <w:spacing w:after="120" w:line="240" w:lineRule="auto"/>
        <w:ind w:hanging="225"/>
        <w:jc w:val="both"/>
        <w:outlineLvl w:val="1"/>
        <w:rPr>
          <w:rFonts w:ascii="Times New Roman" w:eastAsia="Times New Roman" w:hAnsi="Times New Roman" w:cs="Times New Roman"/>
          <w:b/>
          <w:sz w:val="24"/>
          <w:szCs w:val="24"/>
        </w:rPr>
      </w:pPr>
      <w:bookmarkStart w:id="93" w:name="_Toc536698917"/>
      <w:r w:rsidRPr="00636AF9">
        <w:rPr>
          <w:rFonts w:ascii="Times New Roman" w:eastAsia="Times New Roman" w:hAnsi="Times New Roman" w:cs="Times New Roman"/>
          <w:b/>
          <w:sz w:val="24"/>
          <w:szCs w:val="24"/>
        </w:rPr>
        <w:t>Специфікації послуг</w:t>
      </w:r>
      <w:bookmarkEnd w:id="93"/>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94" w:name="_Toc535175959"/>
      <w:bookmarkStart w:id="95" w:name="_Toc536631849"/>
      <w:bookmarkStart w:id="96" w:name="_Toc536698918"/>
      <w:r w:rsidRPr="00636AF9">
        <w:rPr>
          <w:rFonts w:ascii="Times New Roman" w:eastAsia="Times New Roman" w:hAnsi="Times New Roman" w:cs="Times New Roman"/>
          <w:b/>
          <w:sz w:val="24"/>
          <w:szCs w:val="24"/>
        </w:rPr>
        <w:t>Встановлення</w:t>
      </w:r>
      <w:bookmarkEnd w:id="94"/>
      <w:bookmarkEnd w:id="95"/>
      <w:bookmarkEnd w:id="96"/>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Виконання інсталяційних та пусконалагоджувальних робіт для апаратного обладнання.</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Виконання  інсталяційних робіт для всіх компонентів в рамках системного ландшафту, а саме систем розробки, тестування та продуктивного середовища.</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Проведення навантажувального тестування.</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97" w:name="_Toc535175960"/>
      <w:bookmarkStart w:id="98" w:name="_Toc536631850"/>
      <w:bookmarkStart w:id="99" w:name="_Toc536698919"/>
      <w:r w:rsidRPr="00636AF9">
        <w:rPr>
          <w:rFonts w:ascii="Times New Roman" w:eastAsia="Times New Roman" w:hAnsi="Times New Roman" w:cs="Times New Roman"/>
          <w:b/>
          <w:sz w:val="24"/>
          <w:szCs w:val="24"/>
        </w:rPr>
        <w:t>Аналіз вимог та формування детального технічного завдання</w:t>
      </w:r>
      <w:bookmarkEnd w:id="97"/>
      <w:bookmarkEnd w:id="98"/>
      <w:bookmarkEnd w:id="99"/>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Проведення збору вимог до звітів та додатків.</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Аналіз вимог по рівнях доступу.</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Збір та аналіз вимог до інтеграції системи із джерелами даних.</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Проектування рішення.</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Опис функціонального дизайну додатків.</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Визначення параметрів налаштувань.</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Визначення рівнів доступу за типами / групами користувачів.</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100" w:name="_Toc535175961"/>
      <w:bookmarkStart w:id="101" w:name="_Toc536631851"/>
      <w:bookmarkStart w:id="102" w:name="_Toc536698920"/>
      <w:r w:rsidRPr="00636AF9">
        <w:rPr>
          <w:rFonts w:ascii="Times New Roman" w:eastAsia="Times New Roman" w:hAnsi="Times New Roman" w:cs="Times New Roman"/>
          <w:b/>
          <w:sz w:val="24"/>
          <w:szCs w:val="24"/>
        </w:rPr>
        <w:t>Реалізація вимог та налаштування звітів</w:t>
      </w:r>
      <w:bookmarkEnd w:id="100"/>
      <w:bookmarkEnd w:id="101"/>
      <w:bookmarkEnd w:id="102"/>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Побудова сховища даних.</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Побудова звітів та додатків.</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Тестування звітів та додатків.</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Підготовка документації з налаштувань.</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Інтеграція системи:</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 xml:space="preserve">Основне джерело даних – система </w:t>
      </w:r>
      <w:proofErr w:type="spellStart"/>
      <w:r w:rsidRPr="00636AF9">
        <w:rPr>
          <w:rFonts w:ascii="Times New Roman" w:eastAsia="Calibri" w:hAnsi="Times New Roman" w:cs="Times New Roman"/>
          <w:sz w:val="24"/>
          <w:szCs w:val="24"/>
          <w:lang w:eastAsia="uk-UA"/>
        </w:rPr>
        <w:t>eHealth</w:t>
      </w:r>
      <w:proofErr w:type="spellEnd"/>
      <w:r w:rsidRPr="00636AF9">
        <w:rPr>
          <w:rFonts w:ascii="Times New Roman" w:eastAsia="Calibri" w:hAnsi="Times New Roman" w:cs="Times New Roman"/>
          <w:sz w:val="24"/>
          <w:szCs w:val="24"/>
          <w:lang w:eastAsia="uk-UA"/>
        </w:rPr>
        <w:t xml:space="preserve">: </w:t>
      </w:r>
      <w:hyperlink r:id="rId9" w:history="1">
        <w:r w:rsidRPr="00636AF9">
          <w:rPr>
            <w:rFonts w:ascii="Times New Roman" w:eastAsia="Calibri" w:hAnsi="Times New Roman" w:cs="Times New Roman"/>
            <w:color w:val="0000FF"/>
            <w:sz w:val="24"/>
            <w:szCs w:val="24"/>
            <w:u w:val="single"/>
            <w:lang w:eastAsia="uk-UA"/>
          </w:rPr>
          <w:t>https://edenlab.atlassian.net/wiki/spaces/EH/overview</w:t>
        </w:r>
      </w:hyperlink>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Додаткові джерела даних можуть бути сформовані у інформаційній системі НСЗУ, для чого має бути реалізована інтеграція за допомогою API та файлів у форматах *.TXT, *.CSV, *.XML, *.XLS, *.XLSX). Передбачається, що протягом терміну надання послуг Постачальником інтеграція потрібна буде тільки з бухгалтерським ПЗ НСЗУ. Обмін даними між системою та обліковим ПЗ Покупця буде відбуватись по API.</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103" w:name="_Toc535175962"/>
      <w:bookmarkStart w:id="104" w:name="_Toc536631852"/>
      <w:bookmarkStart w:id="105" w:name="_Toc536698921"/>
      <w:r w:rsidRPr="00636AF9">
        <w:rPr>
          <w:rFonts w:ascii="Times New Roman" w:eastAsia="Times New Roman" w:hAnsi="Times New Roman" w:cs="Times New Roman"/>
          <w:b/>
          <w:sz w:val="24"/>
          <w:szCs w:val="24"/>
        </w:rPr>
        <w:t>Підготовка навчання та передача навчальних матеріалів по видах користувачів</w:t>
      </w:r>
      <w:bookmarkEnd w:id="103"/>
      <w:bookmarkEnd w:id="104"/>
      <w:bookmarkEnd w:id="105"/>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Просунуті користувачі (розробники звітності)</w:t>
      </w:r>
      <w:r w:rsidRPr="00636AF9">
        <w:rPr>
          <w:rFonts w:ascii="Times New Roman" w:eastAsia="Times New Roman" w:hAnsi="Times New Roman" w:cs="Times New Roman"/>
          <w:sz w:val="24"/>
          <w:szCs w:val="24"/>
        </w:rPr>
        <w:t xml:space="preserve"> повинні: </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 xml:space="preserve">отримати навчання повної функціональності програмного забезпечення, </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 xml:space="preserve">отримати навички адміністрування системи, </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 xml:space="preserve">вміти розробляти пакети звітності для звичайних користувачів, що включає: побудову нових звітів на доступних даних, зміна елементів візуалізації, доповнення звіті новими розрахунковими показниками, зміна формул для розрахунку, </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вміти проводити навчання для звичайних користувачів з запуску запрограмованих звітів,</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забезпечувати зв’язок зі службою технічної підтримки розробника програмного забезпечення,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Кількість: до 5 осіб.</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Звичайні користувачі (споживачі звітності)</w:t>
      </w:r>
      <w:r w:rsidRPr="00636AF9">
        <w:rPr>
          <w:rFonts w:ascii="Times New Roman" w:eastAsia="Times New Roman" w:hAnsi="Times New Roman" w:cs="Times New Roman"/>
          <w:sz w:val="24"/>
          <w:szCs w:val="24"/>
        </w:rPr>
        <w:t xml:space="preserve"> повинні: </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отримати базове навчання з оглядом функціональності програмного забезпечення,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 xml:space="preserve">мають пройти тренування навичок відкриття, формування, оновлення запрограмованих звітів, </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мають отримати навчання та матеріали з описом розташування запрограмованих звітів та формалізованими процедурами формування звітів,</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Кількість: близько 5 осіб.</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Технічний персонал</w:t>
      </w:r>
      <w:r w:rsidRPr="00636AF9">
        <w:rPr>
          <w:rFonts w:ascii="Times New Roman" w:eastAsia="Times New Roman" w:hAnsi="Times New Roman" w:cs="Times New Roman"/>
          <w:sz w:val="24"/>
          <w:szCs w:val="24"/>
        </w:rPr>
        <w:t xml:space="preserve"> повинен:</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пройти  навчання для ІТ-спеціалістів з архітектури побудови системи та вимог до технічного забезпечення функціонування системи,</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отримати навчання для виконання подальшої інтеграції з іншими інформаційними системами організації,</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Кількість: близько 5 осіб.</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Керівники</w:t>
      </w:r>
      <w:r w:rsidRPr="00636AF9">
        <w:rPr>
          <w:rFonts w:ascii="Times New Roman" w:eastAsia="Times New Roman" w:hAnsi="Times New Roman" w:cs="Times New Roman"/>
          <w:sz w:val="24"/>
          <w:szCs w:val="24"/>
        </w:rPr>
        <w:t xml:space="preserve"> повинні:</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Отримати навчання як звичайні користувачі (споживачі звітності) – див. вище,</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Кількість: до 5 осіб.</w:t>
      </w:r>
    </w:p>
    <w:p w:rsidR="00636AF9" w:rsidRPr="00636AF9" w:rsidRDefault="00636AF9" w:rsidP="00636AF9">
      <w:pPr>
        <w:spacing w:after="120" w:line="240" w:lineRule="auto"/>
        <w:ind w:left="1418"/>
        <w:jc w:val="both"/>
        <w:rPr>
          <w:rFonts w:ascii="Times New Roman" w:eastAsia="Calibri" w:hAnsi="Times New Roman" w:cs="Times New Roman"/>
          <w:sz w:val="24"/>
          <w:szCs w:val="24"/>
          <w:lang w:eastAsia="uk-UA"/>
        </w:rPr>
      </w:pP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106" w:name="_Toc535175963"/>
      <w:bookmarkStart w:id="107" w:name="_Toc536631853"/>
      <w:bookmarkStart w:id="108" w:name="_Toc536698922"/>
      <w:r w:rsidRPr="00636AF9">
        <w:rPr>
          <w:rFonts w:ascii="Times New Roman" w:eastAsia="Times New Roman" w:hAnsi="Times New Roman" w:cs="Times New Roman"/>
          <w:b/>
          <w:sz w:val="24"/>
          <w:szCs w:val="24"/>
        </w:rPr>
        <w:t>Технічна підтримка</w:t>
      </w:r>
      <w:bookmarkEnd w:id="106"/>
      <w:bookmarkEnd w:id="107"/>
      <w:bookmarkEnd w:id="108"/>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i/>
          <w:sz w:val="24"/>
          <w:szCs w:val="24"/>
        </w:rPr>
        <w:t>Гарантійне обслуговування:</w:t>
      </w:r>
      <w:r w:rsidRPr="00636AF9">
        <w:rPr>
          <w:rFonts w:ascii="Times New Roman" w:eastAsia="Times New Roman" w:hAnsi="Times New Roman" w:cs="Times New Roman"/>
          <w:sz w:val="24"/>
          <w:szCs w:val="24"/>
        </w:rPr>
        <w:t xml:space="preserve"> не менш ніж 12 місяців з дати акту приймання у експлуатацію Системи.</w:t>
      </w:r>
    </w:p>
    <w:p w:rsidR="00636AF9" w:rsidRPr="00636AF9" w:rsidRDefault="00636AF9" w:rsidP="00636AF9">
      <w:pPr>
        <w:suppressAutoHyphens/>
        <w:spacing w:after="120" w:line="240" w:lineRule="auto"/>
        <w:ind w:left="851"/>
        <w:jc w:val="both"/>
        <w:rPr>
          <w:rFonts w:ascii="Times New Roman" w:eastAsia="Times New Roman" w:hAnsi="Times New Roman" w:cs="Times New Roman"/>
          <w:i/>
          <w:sz w:val="24"/>
          <w:szCs w:val="24"/>
        </w:rPr>
      </w:pPr>
      <w:r w:rsidRPr="00636AF9">
        <w:rPr>
          <w:rFonts w:ascii="Times New Roman" w:eastAsia="Times New Roman" w:hAnsi="Times New Roman" w:cs="Times New Roman"/>
          <w:i/>
          <w:sz w:val="24"/>
          <w:szCs w:val="24"/>
        </w:rPr>
        <w:t>Технічна підтримка користувачів / гаряча лінія: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Стандартний час підтримки – 8 годин * 5 робочих днів на тиждень за київським часом.</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Строки реагування – 8 годин у стандартний час підтримки.</w:t>
      </w:r>
    </w:p>
    <w:p w:rsidR="00636AF9" w:rsidRPr="00636AF9" w:rsidRDefault="00636AF9" w:rsidP="00636AF9">
      <w:pPr>
        <w:suppressAutoHyphens/>
        <w:spacing w:after="120" w:line="240" w:lineRule="auto"/>
        <w:ind w:left="851"/>
        <w:jc w:val="both"/>
        <w:rPr>
          <w:rFonts w:ascii="Times New Roman" w:eastAsia="Times New Roman" w:hAnsi="Times New Roman" w:cs="Times New Roman"/>
          <w:i/>
          <w:sz w:val="24"/>
          <w:szCs w:val="24"/>
        </w:rPr>
      </w:pPr>
      <w:r w:rsidRPr="00636AF9">
        <w:rPr>
          <w:rFonts w:ascii="Times New Roman" w:eastAsia="Times New Roman" w:hAnsi="Times New Roman" w:cs="Times New Roman"/>
          <w:i/>
          <w:sz w:val="24"/>
          <w:szCs w:val="24"/>
        </w:rPr>
        <w:t>Стандарти ефективності сервісу</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Моніторинг структури даних інформаційної бази та підготовка рекомендацій щодо підвищення ефективності,</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Допомога адміністраторам баз даних у реагуванні на інциденти</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Стандартні моніторингові звіти щодо ефективності функціонування системи.</w:t>
      </w:r>
    </w:p>
    <w:p w:rsidR="00636AF9" w:rsidRPr="00636AF9" w:rsidRDefault="00636AF9" w:rsidP="00636AF9">
      <w:pPr>
        <w:suppressAutoHyphens/>
        <w:spacing w:after="120" w:line="240" w:lineRule="auto"/>
        <w:ind w:left="851"/>
        <w:jc w:val="both"/>
        <w:rPr>
          <w:rFonts w:ascii="Times New Roman" w:eastAsia="Times New Roman" w:hAnsi="Times New Roman" w:cs="Times New Roman"/>
          <w:i/>
          <w:sz w:val="24"/>
          <w:szCs w:val="24"/>
        </w:rPr>
      </w:pPr>
      <w:r w:rsidRPr="00636AF9">
        <w:rPr>
          <w:rFonts w:ascii="Times New Roman" w:eastAsia="Times New Roman" w:hAnsi="Times New Roman" w:cs="Times New Roman"/>
          <w:i/>
          <w:sz w:val="24"/>
          <w:szCs w:val="24"/>
        </w:rPr>
        <w:t>Післягарантійне технічне обслуговування</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По закінченні строку гарантійного обслуговування, за умовами аналогічними гарантійним на підставі окремого договору.</w:t>
      </w:r>
    </w:p>
    <w:p w:rsidR="00636AF9" w:rsidRPr="00636AF9" w:rsidRDefault="00636AF9" w:rsidP="00636AF9">
      <w:pPr>
        <w:suppressAutoHyphens/>
        <w:spacing w:after="120" w:line="240" w:lineRule="auto"/>
        <w:ind w:left="851"/>
        <w:jc w:val="both"/>
        <w:rPr>
          <w:rFonts w:ascii="Times New Roman" w:eastAsia="Times New Roman" w:hAnsi="Times New Roman" w:cs="Times New Roman"/>
          <w:i/>
          <w:sz w:val="24"/>
          <w:szCs w:val="24"/>
        </w:rPr>
      </w:pPr>
      <w:r w:rsidRPr="00636AF9">
        <w:rPr>
          <w:rFonts w:ascii="Times New Roman" w:eastAsia="Times New Roman" w:hAnsi="Times New Roman" w:cs="Times New Roman"/>
          <w:i/>
          <w:sz w:val="24"/>
          <w:szCs w:val="24"/>
        </w:rPr>
        <w:t>З метою подальшого розвитку функціональності:</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Система повинна мати стандартний механізм оновлення версій системи (або її окремих модулів) адміністратором системи.</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Постачальник системи повинен надавати оновлення для виправлення помилок системи безкоштовно протягом усього періоду експлуатації системи, згідно з ліцензійною угодою та угодою технічної підтримки.</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Постачальник повинен надавати оновлення версій згідно ліцензійних угод на програмне забезпечення.</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b/>
          <w:sz w:val="24"/>
          <w:szCs w:val="24"/>
        </w:rPr>
      </w:pPr>
      <w:bookmarkStart w:id="109" w:name="_Toc535175964"/>
      <w:bookmarkStart w:id="110" w:name="_Toc536631854"/>
      <w:bookmarkStart w:id="111" w:name="_Toc536698923"/>
      <w:r w:rsidRPr="00636AF9">
        <w:rPr>
          <w:rFonts w:ascii="Times New Roman" w:eastAsia="Times New Roman" w:hAnsi="Times New Roman" w:cs="Times New Roman"/>
          <w:b/>
          <w:sz w:val="24"/>
          <w:szCs w:val="24"/>
        </w:rPr>
        <w:t>Конвертація та міграція даних</w:t>
      </w:r>
      <w:bookmarkEnd w:id="109"/>
      <w:bookmarkEnd w:id="110"/>
      <w:bookmarkEnd w:id="111"/>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 xml:space="preserve">Сховище даних повинно містити історичні дані с початку запуску джерела даних </w:t>
      </w:r>
      <w:proofErr w:type="spellStart"/>
      <w:r w:rsidRPr="00636AF9">
        <w:rPr>
          <w:rFonts w:ascii="Times New Roman" w:eastAsia="Times New Roman" w:hAnsi="Times New Roman" w:cs="Times New Roman"/>
          <w:sz w:val="24"/>
          <w:szCs w:val="24"/>
        </w:rPr>
        <w:t>eHealth</w:t>
      </w:r>
      <w:proofErr w:type="spellEnd"/>
      <w:r w:rsidRPr="00636AF9">
        <w:rPr>
          <w:rFonts w:ascii="Times New Roman" w:eastAsia="Times New Roman" w:hAnsi="Times New Roman" w:cs="Times New Roman"/>
          <w:sz w:val="24"/>
          <w:szCs w:val="24"/>
        </w:rPr>
        <w:t>.</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Звіти та додатки повинні давати можливість аналізу історичних даних, які містяться у сховищі.</w:t>
      </w:r>
    </w:p>
    <w:p w:rsidR="00636AF9" w:rsidRPr="00636AF9" w:rsidRDefault="00636AF9" w:rsidP="00636AF9">
      <w:pPr>
        <w:suppressAutoHyphens/>
        <w:spacing w:after="120" w:line="240" w:lineRule="auto"/>
        <w:ind w:left="851"/>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Звіти з бізнес-аналітики, що будуть сформовані у інформаційній системі НСЗУ на момент запуску системи бізнес-аналітики у тестовому режимі, мають бути перенесені як історичні дані у систему бізнес-аналітики.</w:t>
      </w:r>
    </w:p>
    <w:p w:rsidR="00636AF9" w:rsidRPr="00636AF9" w:rsidRDefault="00636AF9" w:rsidP="00636AF9">
      <w:pPr>
        <w:suppressAutoHyphens/>
        <w:spacing w:after="120" w:line="240" w:lineRule="auto"/>
        <w:ind w:firstLine="567"/>
        <w:jc w:val="both"/>
        <w:rPr>
          <w:rFonts w:ascii="Times New Roman" w:eastAsia="Times New Roman" w:hAnsi="Times New Roman" w:cs="Times New Roman"/>
          <w:sz w:val="24"/>
          <w:szCs w:val="24"/>
        </w:rPr>
      </w:pPr>
    </w:p>
    <w:p w:rsidR="00636AF9" w:rsidRPr="00636AF9" w:rsidRDefault="00636AF9" w:rsidP="0089086B">
      <w:pPr>
        <w:keepNext/>
        <w:keepLines/>
        <w:numPr>
          <w:ilvl w:val="1"/>
          <w:numId w:val="9"/>
        </w:numPr>
        <w:suppressAutoHyphens/>
        <w:spacing w:after="120" w:line="240" w:lineRule="auto"/>
        <w:ind w:hanging="225"/>
        <w:jc w:val="both"/>
        <w:outlineLvl w:val="1"/>
        <w:rPr>
          <w:rFonts w:ascii="Times New Roman" w:eastAsia="Times New Roman" w:hAnsi="Times New Roman" w:cs="Times New Roman"/>
          <w:b/>
          <w:sz w:val="24"/>
          <w:szCs w:val="24"/>
        </w:rPr>
      </w:pPr>
      <w:bookmarkStart w:id="112" w:name="_Toc536698924"/>
      <w:r w:rsidRPr="00636AF9">
        <w:rPr>
          <w:rFonts w:ascii="Times New Roman" w:eastAsia="Times New Roman" w:hAnsi="Times New Roman" w:cs="Times New Roman"/>
          <w:b/>
          <w:sz w:val="24"/>
          <w:szCs w:val="24"/>
        </w:rPr>
        <w:t>Вимоги щодо документації</w:t>
      </w:r>
      <w:bookmarkEnd w:id="112"/>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113" w:name="_Toc535175966"/>
      <w:bookmarkStart w:id="114" w:name="_Toc536631856"/>
      <w:bookmarkStart w:id="115" w:name="_Toc536698925"/>
      <w:r w:rsidRPr="00636AF9">
        <w:rPr>
          <w:rFonts w:ascii="Times New Roman" w:eastAsia="Times New Roman" w:hAnsi="Times New Roman" w:cs="Times New Roman"/>
          <w:sz w:val="24"/>
          <w:szCs w:val="24"/>
        </w:rPr>
        <w:t>Документація до системи повинна бути повною, інформативною, зрозумілою, структурованою, зручною для читання, достатньою, однозначною та несуперечливою (повинні використовуватися тотожні терміни, визначення, ідентифікатори тощо).</w:t>
      </w:r>
      <w:bookmarkEnd w:id="113"/>
      <w:bookmarkEnd w:id="114"/>
      <w:bookmarkEnd w:id="115"/>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116" w:name="_Toc535175967"/>
      <w:bookmarkStart w:id="117" w:name="_Toc536631857"/>
      <w:bookmarkStart w:id="118" w:name="_Toc536698926"/>
      <w:r w:rsidRPr="00636AF9">
        <w:rPr>
          <w:rFonts w:ascii="Times New Roman" w:eastAsia="Times New Roman" w:hAnsi="Times New Roman" w:cs="Times New Roman"/>
          <w:sz w:val="24"/>
          <w:szCs w:val="24"/>
        </w:rPr>
        <w:t>Документація повинна надаватися виконавцем у електронному вигляді. Документація надається по системі в цілому та по окремих аналітичних додатках у вигляді електронної бібліотеки файлів, або у вигляді вбудованої в систему інтерактивної допомоги.</w:t>
      </w:r>
      <w:bookmarkEnd w:id="116"/>
      <w:bookmarkEnd w:id="117"/>
      <w:bookmarkEnd w:id="118"/>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119" w:name="_Toc535175968"/>
      <w:bookmarkStart w:id="120" w:name="_Toc536631858"/>
      <w:bookmarkStart w:id="121" w:name="_Toc536698927"/>
      <w:r w:rsidRPr="00636AF9">
        <w:rPr>
          <w:rFonts w:ascii="Times New Roman" w:eastAsia="Times New Roman" w:hAnsi="Times New Roman" w:cs="Times New Roman"/>
          <w:sz w:val="24"/>
          <w:szCs w:val="24"/>
        </w:rPr>
        <w:t xml:space="preserve">Допускається використання автоматизованого інструменту візуалізації та побудови схем та </w:t>
      </w:r>
      <w:proofErr w:type="spellStart"/>
      <w:r w:rsidRPr="00636AF9">
        <w:rPr>
          <w:rFonts w:ascii="Times New Roman" w:eastAsia="Times New Roman" w:hAnsi="Times New Roman" w:cs="Times New Roman"/>
          <w:sz w:val="24"/>
          <w:szCs w:val="24"/>
        </w:rPr>
        <w:t>зв’язків</w:t>
      </w:r>
      <w:proofErr w:type="spellEnd"/>
      <w:r w:rsidRPr="00636AF9">
        <w:rPr>
          <w:rFonts w:ascii="Times New Roman" w:eastAsia="Times New Roman" w:hAnsi="Times New Roman" w:cs="Times New Roman"/>
          <w:sz w:val="24"/>
          <w:szCs w:val="24"/>
        </w:rPr>
        <w:t xml:space="preserve"> об’єктів системи.</w:t>
      </w:r>
      <w:bookmarkEnd w:id="119"/>
      <w:bookmarkEnd w:id="120"/>
      <w:bookmarkEnd w:id="121"/>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122" w:name="_Toc535175969"/>
      <w:bookmarkStart w:id="123" w:name="_Toc536631859"/>
      <w:bookmarkStart w:id="124" w:name="_Toc536698928"/>
      <w:r w:rsidRPr="00636AF9">
        <w:rPr>
          <w:rFonts w:ascii="Times New Roman" w:eastAsia="Times New Roman" w:hAnsi="Times New Roman" w:cs="Times New Roman"/>
          <w:i/>
          <w:sz w:val="24"/>
          <w:szCs w:val="24"/>
        </w:rPr>
        <w:t>Документація для просунутих та звичайних користувачів:</w:t>
      </w:r>
      <w:r w:rsidRPr="00636AF9">
        <w:rPr>
          <w:rFonts w:ascii="Times New Roman" w:eastAsia="Times New Roman" w:hAnsi="Times New Roman" w:cs="Times New Roman"/>
          <w:sz w:val="24"/>
          <w:szCs w:val="24"/>
        </w:rPr>
        <w:t xml:space="preserve"> документація українською мовою з функціональності, архітектури, запрограмованих звітів, процедур програмування звітів, їх формування/оновлення/запуску, практик контролю якості та управління версіями, – на електронних та паперових носіях та у внутрішній мережі організації</w:t>
      </w:r>
      <w:bookmarkEnd w:id="122"/>
      <w:bookmarkEnd w:id="123"/>
      <w:bookmarkEnd w:id="124"/>
      <w:r w:rsidRPr="00636AF9">
        <w:rPr>
          <w:rFonts w:ascii="Times New Roman" w:eastAsia="Times New Roman" w:hAnsi="Times New Roman" w:cs="Times New Roman"/>
          <w:sz w:val="24"/>
          <w:szCs w:val="24"/>
        </w:rPr>
        <w:t>.</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125" w:name="_Toc535175970"/>
      <w:bookmarkStart w:id="126" w:name="_Toc536631860"/>
      <w:bookmarkStart w:id="127" w:name="_Toc536698929"/>
      <w:r w:rsidRPr="00636AF9">
        <w:rPr>
          <w:rFonts w:ascii="Times New Roman" w:eastAsia="Times New Roman" w:hAnsi="Times New Roman" w:cs="Times New Roman"/>
          <w:i/>
          <w:sz w:val="24"/>
          <w:szCs w:val="24"/>
        </w:rPr>
        <w:t>Технічна документація</w:t>
      </w:r>
      <w:r w:rsidRPr="00636AF9">
        <w:rPr>
          <w:rFonts w:ascii="Times New Roman" w:eastAsia="Times New Roman" w:hAnsi="Times New Roman" w:cs="Times New Roman"/>
          <w:sz w:val="24"/>
          <w:szCs w:val="24"/>
        </w:rPr>
        <w:t xml:space="preserve">: документація українською або </w:t>
      </w:r>
      <w:proofErr w:type="spellStart"/>
      <w:r w:rsidRPr="00636AF9">
        <w:rPr>
          <w:rFonts w:ascii="Times New Roman" w:eastAsia="Times New Roman" w:hAnsi="Times New Roman" w:cs="Times New Roman"/>
          <w:sz w:val="24"/>
          <w:szCs w:val="24"/>
        </w:rPr>
        <w:t>англійскою</w:t>
      </w:r>
      <w:proofErr w:type="spellEnd"/>
      <w:r w:rsidRPr="00636AF9">
        <w:rPr>
          <w:rFonts w:ascii="Times New Roman" w:eastAsia="Times New Roman" w:hAnsi="Times New Roman" w:cs="Times New Roman"/>
          <w:sz w:val="24"/>
          <w:szCs w:val="24"/>
        </w:rPr>
        <w:t xml:space="preserve"> мовою для ІТ-спеціалістів з описом функціональності, архітектури, інтеграції з іншими системами, технічними специфікаціями щодо обладнання; каталог бази даних (опис структури таблиць та </w:t>
      </w:r>
      <w:proofErr w:type="spellStart"/>
      <w:r w:rsidRPr="00636AF9">
        <w:rPr>
          <w:rFonts w:ascii="Times New Roman" w:eastAsia="Times New Roman" w:hAnsi="Times New Roman" w:cs="Times New Roman"/>
          <w:sz w:val="24"/>
          <w:szCs w:val="24"/>
        </w:rPr>
        <w:t>зв’язків</w:t>
      </w:r>
      <w:proofErr w:type="spellEnd"/>
      <w:r w:rsidRPr="00636AF9">
        <w:rPr>
          <w:rFonts w:ascii="Times New Roman" w:eastAsia="Times New Roman" w:hAnsi="Times New Roman" w:cs="Times New Roman"/>
          <w:sz w:val="24"/>
          <w:szCs w:val="24"/>
        </w:rPr>
        <w:t>); програма та методика випробувань – на електронних та паперових носіях та у внутрішній мережі організації.</w:t>
      </w:r>
      <w:bookmarkEnd w:id="125"/>
      <w:bookmarkEnd w:id="126"/>
      <w:bookmarkEnd w:id="127"/>
    </w:p>
    <w:p w:rsidR="00636AF9" w:rsidRPr="00636AF9" w:rsidRDefault="00636AF9" w:rsidP="00636AF9">
      <w:pPr>
        <w:suppressAutoHyphens/>
        <w:spacing w:after="120" w:line="240" w:lineRule="auto"/>
        <w:ind w:firstLine="567"/>
        <w:jc w:val="both"/>
        <w:rPr>
          <w:rFonts w:ascii="Times New Roman" w:eastAsia="Times New Roman" w:hAnsi="Times New Roman" w:cs="Times New Roman"/>
          <w:sz w:val="24"/>
          <w:szCs w:val="24"/>
        </w:rPr>
      </w:pPr>
    </w:p>
    <w:p w:rsidR="00636AF9" w:rsidRPr="00636AF9" w:rsidRDefault="00636AF9" w:rsidP="0089086B">
      <w:pPr>
        <w:keepNext/>
        <w:keepLines/>
        <w:numPr>
          <w:ilvl w:val="0"/>
          <w:numId w:val="9"/>
        </w:numPr>
        <w:suppressAutoHyphens/>
        <w:spacing w:after="120" w:line="240" w:lineRule="auto"/>
        <w:jc w:val="both"/>
        <w:outlineLvl w:val="0"/>
        <w:rPr>
          <w:rFonts w:ascii="Times New Roman" w:eastAsia="Times New Roman" w:hAnsi="Times New Roman" w:cs="Times New Roman"/>
          <w:b/>
          <w:smallCaps/>
          <w:sz w:val="24"/>
          <w:szCs w:val="24"/>
        </w:rPr>
      </w:pPr>
      <w:bookmarkStart w:id="128" w:name="_Toc536698930"/>
      <w:r w:rsidRPr="00636AF9">
        <w:rPr>
          <w:rFonts w:ascii="Times New Roman" w:eastAsia="Times New Roman" w:hAnsi="Times New Roman" w:cs="Times New Roman"/>
          <w:b/>
          <w:smallCaps/>
          <w:sz w:val="24"/>
          <w:szCs w:val="24"/>
        </w:rPr>
        <w:t>ВИМОГИ ДО ТЕСТУВАННЯ ТА ЗАБЕЗПЕЧЕННЯ ЯКОСТІ</w:t>
      </w:r>
      <w:bookmarkEnd w:id="128"/>
    </w:p>
    <w:p w:rsidR="00636AF9" w:rsidRPr="00636AF9" w:rsidRDefault="00636AF9" w:rsidP="0089086B">
      <w:pPr>
        <w:keepNext/>
        <w:keepLines/>
        <w:numPr>
          <w:ilvl w:val="1"/>
          <w:numId w:val="9"/>
        </w:numPr>
        <w:suppressAutoHyphens/>
        <w:spacing w:after="120" w:line="240" w:lineRule="auto"/>
        <w:ind w:hanging="225"/>
        <w:jc w:val="both"/>
        <w:outlineLvl w:val="1"/>
        <w:rPr>
          <w:rFonts w:ascii="Times New Roman" w:eastAsia="Times New Roman" w:hAnsi="Times New Roman" w:cs="Times New Roman"/>
          <w:b/>
          <w:sz w:val="24"/>
          <w:szCs w:val="24"/>
        </w:rPr>
      </w:pPr>
      <w:bookmarkStart w:id="129" w:name="_Toc536698931"/>
      <w:r w:rsidRPr="00636AF9">
        <w:rPr>
          <w:rFonts w:ascii="Times New Roman" w:eastAsia="Times New Roman" w:hAnsi="Times New Roman" w:cs="Times New Roman"/>
          <w:b/>
          <w:sz w:val="24"/>
          <w:szCs w:val="24"/>
        </w:rPr>
        <w:t>Перевірки</w:t>
      </w:r>
      <w:bookmarkEnd w:id="129"/>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130" w:name="_Toc536698932"/>
      <w:bookmarkStart w:id="131" w:name="_Toc521498268"/>
      <w:bookmarkStart w:id="132" w:name="_Toc207771476"/>
      <w:r w:rsidRPr="00636AF9">
        <w:rPr>
          <w:rFonts w:ascii="Times New Roman" w:eastAsia="Times New Roman" w:hAnsi="Times New Roman" w:cs="Times New Roman"/>
          <w:sz w:val="24"/>
          <w:szCs w:val="24"/>
        </w:rPr>
        <w:t>Перевірка після доставки: Покупець перевіряє комплектність поставки, зокрема:</w:t>
      </w:r>
      <w:bookmarkEnd w:id="130"/>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Наявність ліцензій згідно переліку поставки</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Наявність всіх необхідних апаратних складових та комплектуючих до них (кабелі, перехідники).</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133" w:name="_Toc536698933"/>
      <w:r w:rsidRPr="00636AF9">
        <w:rPr>
          <w:rFonts w:ascii="Times New Roman" w:eastAsia="Times New Roman" w:hAnsi="Times New Roman" w:cs="Times New Roman"/>
          <w:sz w:val="24"/>
          <w:szCs w:val="24"/>
        </w:rPr>
        <w:t xml:space="preserve">Для апаратної підсистеми Покупець проводить фізичне обстеження </w:t>
      </w:r>
      <w:proofErr w:type="spellStart"/>
      <w:r w:rsidRPr="00636AF9">
        <w:rPr>
          <w:rFonts w:ascii="Times New Roman" w:eastAsia="Times New Roman" w:hAnsi="Times New Roman" w:cs="Times New Roman"/>
          <w:sz w:val="24"/>
          <w:szCs w:val="24"/>
        </w:rPr>
        <w:t>комплету</w:t>
      </w:r>
      <w:proofErr w:type="spellEnd"/>
      <w:r w:rsidRPr="00636AF9">
        <w:rPr>
          <w:rFonts w:ascii="Times New Roman" w:eastAsia="Times New Roman" w:hAnsi="Times New Roman" w:cs="Times New Roman"/>
          <w:sz w:val="24"/>
          <w:szCs w:val="24"/>
        </w:rPr>
        <w:t xml:space="preserve"> поставки, що включає:</w:t>
      </w:r>
      <w:bookmarkEnd w:id="133"/>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Перевірка якості конструкції апаратного забезпечення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Візуальний огляд фізичного дизайну апаратного забезпечення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Доступність обслуговування апаратного забезпечення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Перевірка відповідності маркування заявленим специфікаціям.</w:t>
      </w:r>
    </w:p>
    <w:p w:rsidR="00636AF9" w:rsidRPr="00636AF9" w:rsidRDefault="00636AF9" w:rsidP="0089086B">
      <w:pPr>
        <w:keepNext/>
        <w:keepLines/>
        <w:numPr>
          <w:ilvl w:val="1"/>
          <w:numId w:val="9"/>
        </w:numPr>
        <w:suppressAutoHyphens/>
        <w:spacing w:after="120" w:line="240" w:lineRule="auto"/>
        <w:ind w:hanging="225"/>
        <w:jc w:val="both"/>
        <w:outlineLvl w:val="1"/>
        <w:rPr>
          <w:rFonts w:ascii="Times New Roman" w:eastAsia="Times New Roman" w:hAnsi="Times New Roman" w:cs="Times New Roman"/>
          <w:b/>
          <w:sz w:val="24"/>
          <w:szCs w:val="24"/>
        </w:rPr>
      </w:pPr>
      <w:bookmarkStart w:id="134" w:name="_Toc536698934"/>
      <w:bookmarkEnd w:id="131"/>
      <w:bookmarkEnd w:id="132"/>
      <w:r w:rsidRPr="00636AF9">
        <w:rPr>
          <w:rFonts w:ascii="Times New Roman" w:eastAsia="Times New Roman" w:hAnsi="Times New Roman" w:cs="Times New Roman"/>
          <w:b/>
          <w:sz w:val="24"/>
          <w:szCs w:val="24"/>
        </w:rPr>
        <w:t>Випробування перед введенням в експлуатацію</w:t>
      </w:r>
      <w:bookmarkEnd w:id="134"/>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135" w:name="_Toc536698935"/>
      <w:r w:rsidRPr="00636AF9">
        <w:rPr>
          <w:rFonts w:ascii="Times New Roman" w:eastAsia="Times New Roman" w:hAnsi="Times New Roman" w:cs="Times New Roman"/>
          <w:sz w:val="24"/>
          <w:szCs w:val="24"/>
        </w:rPr>
        <w:t>Додатково до стандартних контрольних та установочних тестів Постачальника останній (за сприянням Покупця) повинен провести наступні випробування Системи та її Підсистем перед тим, як Встановлення вважатиметься завершеним, а Покупець зобов’язаний видати Акт про встановлення (відповідно до статті 26 ЗУД та відповідних статей СУД).</w:t>
      </w:r>
      <w:bookmarkEnd w:id="135"/>
    </w:p>
    <w:p w:rsidR="00636AF9" w:rsidRPr="00636AF9" w:rsidRDefault="00636AF9" w:rsidP="00636AF9">
      <w:pPr>
        <w:spacing w:after="120" w:line="240" w:lineRule="auto"/>
        <w:ind w:left="990" w:hanging="169"/>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Тестування Системи має проходити у такі стадії:</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Експлуатаційні випробування на відповідність специфікаціям</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Функціональне тестування у тестовому середовищі</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Тестування після міграції в продуктивне середовище (в тому числі під навантаженням.</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136" w:name="_Toc536698936"/>
      <w:r w:rsidRPr="00636AF9">
        <w:rPr>
          <w:rFonts w:ascii="Times New Roman" w:eastAsia="Times New Roman" w:hAnsi="Times New Roman" w:cs="Times New Roman"/>
          <w:sz w:val="24"/>
          <w:szCs w:val="24"/>
        </w:rPr>
        <w:t>Організація та проведення тестування повинне відбуватися із залученням комісії з прийняття Системи, що складається з:</w:t>
      </w:r>
      <w:bookmarkEnd w:id="136"/>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Голови комісії</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Комісії з прийняття системи</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Групи виконання тестування.</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137" w:name="_Toc536698937"/>
      <w:r w:rsidRPr="00636AF9">
        <w:rPr>
          <w:rFonts w:ascii="Times New Roman" w:eastAsia="Times New Roman" w:hAnsi="Times New Roman" w:cs="Times New Roman"/>
          <w:sz w:val="24"/>
          <w:szCs w:val="24"/>
        </w:rPr>
        <w:t>Голова комісії в процедурі тестування виконує таку роль:</w:t>
      </w:r>
      <w:bookmarkEnd w:id="137"/>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Узгодження плану тестування (у т. ч. критеріїв прийняття системи та принципів тестування)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Узгодження графіку тестування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Координація дій комісії з приймального тестування та регулярний моніторинг процесу тестування, ведення статус-зустрічей</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Управління ресурсами групи виконання тестування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Узгодження акту прийняття системи</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138" w:name="_Toc536698938"/>
      <w:r w:rsidRPr="00636AF9">
        <w:rPr>
          <w:rFonts w:ascii="Times New Roman" w:eastAsia="Times New Roman" w:hAnsi="Times New Roman" w:cs="Times New Roman"/>
          <w:sz w:val="24"/>
          <w:szCs w:val="24"/>
        </w:rPr>
        <w:t>Комісія з прийняття системи в процедурі тестування виконує таку роль:</w:t>
      </w:r>
      <w:bookmarkEnd w:id="138"/>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Затвердження плану тестування (у т. ч. критеріїв прийняття системи та принципів тестування)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Затвердження графіку тестування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Затвердження протоколів приймального тестування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Затвердження акту прийняття системи</w:t>
      </w:r>
    </w:p>
    <w:p w:rsidR="00636AF9" w:rsidRPr="00636AF9" w:rsidRDefault="00636AF9" w:rsidP="0089086B">
      <w:pPr>
        <w:keepNext/>
        <w:keepLines/>
        <w:numPr>
          <w:ilvl w:val="2"/>
          <w:numId w:val="9"/>
        </w:numPr>
        <w:suppressAutoHyphens/>
        <w:spacing w:after="120" w:line="240" w:lineRule="auto"/>
        <w:ind w:left="851"/>
        <w:jc w:val="both"/>
        <w:outlineLvl w:val="1"/>
        <w:rPr>
          <w:rFonts w:ascii="Times New Roman" w:eastAsia="Times New Roman" w:hAnsi="Times New Roman" w:cs="Times New Roman"/>
          <w:sz w:val="24"/>
          <w:szCs w:val="24"/>
        </w:rPr>
      </w:pPr>
      <w:bookmarkStart w:id="139" w:name="_Toc536698939"/>
      <w:r w:rsidRPr="00636AF9">
        <w:rPr>
          <w:rFonts w:ascii="Times New Roman" w:eastAsia="Times New Roman" w:hAnsi="Times New Roman" w:cs="Times New Roman"/>
          <w:sz w:val="24"/>
          <w:szCs w:val="24"/>
        </w:rPr>
        <w:t>Група з виконання тестування в процедурі тестування виконує таку роль:</w:t>
      </w:r>
      <w:bookmarkEnd w:id="139"/>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Проходження тренінгу з тестування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 xml:space="preserve">Виконання сценаріїв тестування за затвердженим планом та графіком </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Повідомлення про помилки та відхилення від запланованого графіку тестування</w:t>
      </w:r>
    </w:p>
    <w:p w:rsidR="00636AF9" w:rsidRPr="00636AF9" w:rsidRDefault="00636AF9" w:rsidP="00636AF9">
      <w:pPr>
        <w:spacing w:after="120" w:line="240" w:lineRule="auto"/>
        <w:ind w:left="1418" w:hanging="284"/>
        <w:jc w:val="both"/>
        <w:rPr>
          <w:rFonts w:ascii="Times New Roman" w:eastAsia="Calibri" w:hAnsi="Times New Roman" w:cs="Times New Roman"/>
          <w:sz w:val="24"/>
          <w:szCs w:val="24"/>
          <w:lang w:eastAsia="uk-UA"/>
        </w:rPr>
      </w:pPr>
      <w:r w:rsidRPr="00636AF9">
        <w:rPr>
          <w:rFonts w:ascii="Times New Roman" w:eastAsia="Calibri" w:hAnsi="Times New Roman" w:cs="Times New Roman"/>
          <w:sz w:val="24"/>
          <w:szCs w:val="24"/>
          <w:lang w:eastAsia="uk-UA"/>
        </w:rPr>
        <w:t>Заповнення та підписання протоколів тестування</w:t>
      </w:r>
    </w:p>
    <w:p w:rsidR="00636AF9" w:rsidRPr="00636AF9" w:rsidRDefault="00636AF9" w:rsidP="00636AF9">
      <w:pPr>
        <w:suppressAutoHyphens/>
        <w:spacing w:after="120" w:line="240" w:lineRule="auto"/>
        <w:ind w:firstLine="567"/>
        <w:jc w:val="both"/>
        <w:rPr>
          <w:rFonts w:ascii="Times New Roman" w:eastAsia="Times New Roman" w:hAnsi="Times New Roman" w:cs="Times New Roman"/>
          <w:sz w:val="24"/>
          <w:szCs w:val="24"/>
        </w:rPr>
      </w:pPr>
    </w:p>
    <w:p w:rsidR="00636AF9" w:rsidRPr="00636AF9" w:rsidRDefault="00636AF9" w:rsidP="0089086B">
      <w:pPr>
        <w:keepNext/>
        <w:keepLines/>
        <w:numPr>
          <w:ilvl w:val="0"/>
          <w:numId w:val="9"/>
        </w:numPr>
        <w:suppressAutoHyphens/>
        <w:spacing w:after="120" w:line="240" w:lineRule="auto"/>
        <w:jc w:val="both"/>
        <w:outlineLvl w:val="0"/>
        <w:rPr>
          <w:rFonts w:ascii="Times New Roman" w:eastAsia="Times New Roman" w:hAnsi="Times New Roman" w:cs="Times New Roman"/>
          <w:b/>
          <w:smallCaps/>
          <w:sz w:val="24"/>
          <w:szCs w:val="24"/>
        </w:rPr>
      </w:pPr>
      <w:bookmarkStart w:id="140" w:name="_Toc485995938"/>
      <w:bookmarkStart w:id="141" w:name="_Toc486262204"/>
      <w:bookmarkStart w:id="142" w:name="_Toc486525499"/>
      <w:bookmarkStart w:id="143" w:name="_Toc536698940"/>
      <w:bookmarkEnd w:id="12"/>
      <w:bookmarkEnd w:id="13"/>
      <w:r w:rsidRPr="00636AF9">
        <w:rPr>
          <w:rFonts w:ascii="Times New Roman" w:eastAsia="Times New Roman" w:hAnsi="Times New Roman" w:cs="Times New Roman"/>
          <w:b/>
          <w:smallCaps/>
          <w:sz w:val="24"/>
          <w:szCs w:val="24"/>
        </w:rPr>
        <w:t>ВИМОГИ ДО ПЕРСОНАЛУ ПОСТАЧАЛЬНИКА</w:t>
      </w:r>
      <w:bookmarkEnd w:id="140"/>
      <w:bookmarkEnd w:id="141"/>
      <w:bookmarkEnd w:id="142"/>
      <w:bookmarkEnd w:id="143"/>
    </w:p>
    <w:p w:rsidR="00636AF9" w:rsidRPr="00636AF9" w:rsidRDefault="00636AF9" w:rsidP="00636AF9">
      <w:pPr>
        <w:suppressAutoHyphens/>
        <w:spacing w:after="0" w:line="240" w:lineRule="auto"/>
        <w:ind w:left="419"/>
        <w:jc w:val="both"/>
        <w:rPr>
          <w:rFonts w:ascii="Times New Roman" w:eastAsia="Times New Roman" w:hAnsi="Times New Roman" w:cs="Times New Roman"/>
          <w:b/>
          <w:sz w:val="24"/>
          <w:szCs w:val="24"/>
          <w:lang w:eastAsia="ru-RU"/>
        </w:rPr>
      </w:pPr>
      <w:r w:rsidRPr="00636AF9">
        <w:rPr>
          <w:rFonts w:ascii="Times New Roman" w:eastAsia="Times New Roman" w:hAnsi="Times New Roman" w:cs="Times New Roman"/>
          <w:b/>
          <w:sz w:val="24"/>
          <w:szCs w:val="24"/>
          <w:lang w:eastAsia="ru-RU"/>
        </w:rPr>
        <w:t xml:space="preserve">Менеджер проекту </w:t>
      </w:r>
    </w:p>
    <w:p w:rsidR="00636AF9" w:rsidRPr="00636AF9" w:rsidRDefault="00636AF9" w:rsidP="00636AF9">
      <w:pPr>
        <w:suppressAutoHyphens/>
        <w:spacing w:after="0" w:line="240" w:lineRule="auto"/>
        <w:ind w:left="419"/>
        <w:jc w:val="both"/>
        <w:rPr>
          <w:rFonts w:ascii="Times New Roman" w:eastAsia="Times New Roman" w:hAnsi="Times New Roman" w:cs="Times New Roman"/>
          <w:i/>
          <w:sz w:val="24"/>
          <w:szCs w:val="24"/>
          <w:lang w:eastAsia="ru-RU"/>
        </w:rPr>
      </w:pPr>
      <w:r w:rsidRPr="00636AF9">
        <w:rPr>
          <w:rFonts w:ascii="Times New Roman" w:eastAsia="Times New Roman" w:hAnsi="Times New Roman" w:cs="Times New Roman"/>
          <w:i/>
          <w:sz w:val="24"/>
          <w:szCs w:val="24"/>
          <w:lang w:eastAsia="ru-RU"/>
        </w:rPr>
        <w:t>Вимоги до кваліфікації:</w:t>
      </w:r>
    </w:p>
    <w:p w:rsidR="00636AF9" w:rsidRPr="00636AF9" w:rsidRDefault="00636AF9" w:rsidP="0089086B">
      <w:pPr>
        <w:numPr>
          <w:ilvl w:val="0"/>
          <w:numId w:val="6"/>
        </w:numPr>
        <w:suppressAutoHyphens/>
        <w:spacing w:after="0" w:line="240" w:lineRule="auto"/>
        <w:contextualSpacing/>
        <w:jc w:val="both"/>
        <w:rPr>
          <w:rFonts w:ascii="Times New Roman" w:eastAsia="Calibri" w:hAnsi="Times New Roman" w:cs="Times New Roman"/>
          <w:sz w:val="24"/>
          <w:szCs w:val="24"/>
          <w:lang w:eastAsia="ru-RU"/>
        </w:rPr>
      </w:pPr>
      <w:r w:rsidRPr="00636AF9">
        <w:rPr>
          <w:rFonts w:ascii="Times New Roman" w:eastAsia="Calibri" w:hAnsi="Times New Roman" w:cs="Times New Roman"/>
          <w:sz w:val="24"/>
          <w:szCs w:val="24"/>
          <w:lang w:eastAsia="ru-RU"/>
        </w:rPr>
        <w:t>досвід керівництва реалізації не менше одного подібного проекту за період з 2012 року;</w:t>
      </w:r>
    </w:p>
    <w:p w:rsidR="00636AF9" w:rsidRPr="00636AF9" w:rsidRDefault="00636AF9" w:rsidP="0089086B">
      <w:pPr>
        <w:numPr>
          <w:ilvl w:val="0"/>
          <w:numId w:val="6"/>
        </w:numPr>
        <w:suppressAutoHyphens/>
        <w:spacing w:after="0" w:line="240" w:lineRule="auto"/>
        <w:contextualSpacing/>
        <w:jc w:val="both"/>
        <w:rPr>
          <w:rFonts w:ascii="Times New Roman" w:eastAsia="Calibri" w:hAnsi="Times New Roman" w:cs="Times New Roman"/>
          <w:sz w:val="24"/>
          <w:szCs w:val="24"/>
          <w:lang w:eastAsia="ru-RU"/>
        </w:rPr>
      </w:pPr>
      <w:r w:rsidRPr="00636AF9">
        <w:rPr>
          <w:rFonts w:ascii="Times New Roman" w:eastAsia="Calibri" w:hAnsi="Times New Roman" w:cs="Times New Roman"/>
          <w:sz w:val="24"/>
          <w:szCs w:val="24"/>
          <w:lang w:eastAsia="ru-RU"/>
        </w:rPr>
        <w:t>досвід управління командою розробників програмного забезпечення у складі не менше 5 осіб;</w:t>
      </w:r>
    </w:p>
    <w:p w:rsidR="00636AF9" w:rsidRPr="00636AF9" w:rsidRDefault="00636AF9" w:rsidP="0089086B">
      <w:pPr>
        <w:numPr>
          <w:ilvl w:val="0"/>
          <w:numId w:val="6"/>
        </w:numPr>
        <w:suppressAutoHyphens/>
        <w:spacing w:after="0" w:line="240" w:lineRule="auto"/>
        <w:contextualSpacing/>
        <w:jc w:val="both"/>
        <w:rPr>
          <w:rFonts w:ascii="Times New Roman" w:eastAsia="Calibri" w:hAnsi="Times New Roman" w:cs="Times New Roman"/>
          <w:sz w:val="24"/>
          <w:szCs w:val="24"/>
          <w:lang w:eastAsia="ru-RU"/>
        </w:rPr>
      </w:pPr>
      <w:r w:rsidRPr="00636AF9">
        <w:rPr>
          <w:rFonts w:ascii="Times New Roman" w:eastAsia="Calibri" w:hAnsi="Times New Roman" w:cs="Times New Roman"/>
          <w:sz w:val="24"/>
          <w:szCs w:val="24"/>
          <w:lang w:eastAsia="ru-RU"/>
        </w:rPr>
        <w:t>вільне володіння українською або російською мовами.</w:t>
      </w:r>
    </w:p>
    <w:p w:rsidR="00636AF9" w:rsidRPr="00636AF9" w:rsidRDefault="00636AF9" w:rsidP="00636AF9">
      <w:pPr>
        <w:suppressAutoHyphens/>
        <w:spacing w:after="0" w:line="240" w:lineRule="auto"/>
        <w:ind w:left="419"/>
        <w:jc w:val="both"/>
        <w:rPr>
          <w:rFonts w:ascii="Times New Roman" w:eastAsia="Times New Roman" w:hAnsi="Times New Roman" w:cs="Times New Roman"/>
          <w:sz w:val="24"/>
          <w:szCs w:val="24"/>
          <w:highlight w:val="yellow"/>
          <w:lang w:eastAsia="ru-RU"/>
        </w:rPr>
      </w:pPr>
    </w:p>
    <w:p w:rsidR="00636AF9" w:rsidRPr="00636AF9" w:rsidRDefault="00636AF9" w:rsidP="00636AF9">
      <w:pPr>
        <w:suppressAutoHyphens/>
        <w:spacing w:after="0" w:line="240" w:lineRule="auto"/>
        <w:ind w:left="419"/>
        <w:jc w:val="both"/>
        <w:rPr>
          <w:rFonts w:ascii="Times New Roman" w:eastAsia="Times New Roman" w:hAnsi="Times New Roman" w:cs="Times New Roman"/>
          <w:b/>
          <w:sz w:val="24"/>
          <w:szCs w:val="24"/>
          <w:lang w:eastAsia="ru-RU"/>
        </w:rPr>
      </w:pPr>
      <w:r w:rsidRPr="00636AF9">
        <w:rPr>
          <w:rFonts w:ascii="Times New Roman" w:eastAsia="Times New Roman" w:hAnsi="Times New Roman" w:cs="Times New Roman"/>
          <w:b/>
          <w:sz w:val="24"/>
          <w:szCs w:val="24"/>
          <w:lang w:eastAsia="ru-RU"/>
        </w:rPr>
        <w:t>Архітектор програмного забезпечення:</w:t>
      </w:r>
    </w:p>
    <w:p w:rsidR="00636AF9" w:rsidRPr="00636AF9" w:rsidRDefault="00636AF9" w:rsidP="00636AF9">
      <w:pPr>
        <w:suppressAutoHyphens/>
        <w:spacing w:after="0" w:line="240" w:lineRule="auto"/>
        <w:ind w:left="419"/>
        <w:jc w:val="both"/>
        <w:rPr>
          <w:rFonts w:ascii="Times New Roman" w:eastAsia="Times New Roman" w:hAnsi="Times New Roman" w:cs="Times New Roman"/>
          <w:sz w:val="24"/>
          <w:szCs w:val="24"/>
          <w:lang w:eastAsia="ru-RU"/>
        </w:rPr>
      </w:pPr>
      <w:r w:rsidRPr="00636AF9">
        <w:rPr>
          <w:rFonts w:ascii="Times New Roman" w:eastAsia="Times New Roman" w:hAnsi="Times New Roman" w:cs="Times New Roman"/>
          <w:i/>
          <w:sz w:val="24"/>
          <w:szCs w:val="24"/>
          <w:lang w:eastAsia="ru-RU"/>
        </w:rPr>
        <w:t>Вимоги до кваліфікації:</w:t>
      </w:r>
    </w:p>
    <w:p w:rsidR="00636AF9" w:rsidRPr="00636AF9" w:rsidRDefault="00636AF9" w:rsidP="0089086B">
      <w:pPr>
        <w:numPr>
          <w:ilvl w:val="0"/>
          <w:numId w:val="6"/>
        </w:numPr>
        <w:suppressAutoHyphens/>
        <w:spacing w:after="0" w:line="240" w:lineRule="auto"/>
        <w:contextualSpacing/>
        <w:jc w:val="both"/>
        <w:rPr>
          <w:rFonts w:ascii="Times New Roman" w:eastAsia="Calibri" w:hAnsi="Times New Roman" w:cs="Times New Roman"/>
          <w:sz w:val="24"/>
          <w:szCs w:val="24"/>
          <w:lang w:eastAsia="ru-RU"/>
        </w:rPr>
      </w:pPr>
      <w:r w:rsidRPr="00636AF9">
        <w:rPr>
          <w:rFonts w:ascii="Times New Roman" w:eastAsia="Calibri" w:hAnsi="Times New Roman" w:cs="Times New Roman"/>
          <w:sz w:val="24"/>
          <w:szCs w:val="24"/>
          <w:lang w:eastAsia="ru-RU"/>
        </w:rPr>
        <w:t>відповідний досвід роботи не менше ніж 3 років в подібних проектах за період з 2012 року;</w:t>
      </w:r>
    </w:p>
    <w:p w:rsidR="00636AF9" w:rsidRPr="00636AF9" w:rsidRDefault="00636AF9" w:rsidP="0089086B">
      <w:pPr>
        <w:numPr>
          <w:ilvl w:val="0"/>
          <w:numId w:val="6"/>
        </w:numPr>
        <w:suppressAutoHyphens/>
        <w:spacing w:after="0" w:line="240" w:lineRule="auto"/>
        <w:contextualSpacing/>
        <w:jc w:val="both"/>
        <w:rPr>
          <w:rFonts w:ascii="Times New Roman" w:eastAsia="Calibri" w:hAnsi="Times New Roman" w:cs="Times New Roman"/>
          <w:sz w:val="24"/>
          <w:szCs w:val="24"/>
          <w:lang w:eastAsia="ru-RU"/>
        </w:rPr>
      </w:pPr>
      <w:r w:rsidRPr="00636AF9">
        <w:rPr>
          <w:rFonts w:ascii="Times New Roman" w:eastAsia="Calibri" w:hAnsi="Times New Roman" w:cs="Times New Roman"/>
          <w:sz w:val="24"/>
          <w:szCs w:val="24"/>
          <w:lang w:eastAsia="ru-RU"/>
        </w:rPr>
        <w:t>вільне володіння українською або російською мовами.</w:t>
      </w:r>
    </w:p>
    <w:p w:rsidR="00636AF9" w:rsidRPr="00636AF9" w:rsidRDefault="00636AF9" w:rsidP="00636AF9">
      <w:pPr>
        <w:suppressAutoHyphens/>
        <w:spacing w:after="0" w:line="240" w:lineRule="auto"/>
        <w:ind w:left="419"/>
        <w:jc w:val="both"/>
        <w:rPr>
          <w:rFonts w:ascii="Times New Roman" w:eastAsia="Times New Roman" w:hAnsi="Times New Roman" w:cs="Times New Roman"/>
          <w:sz w:val="24"/>
          <w:szCs w:val="24"/>
          <w:highlight w:val="yellow"/>
          <w:lang w:eastAsia="ru-RU"/>
        </w:rPr>
      </w:pPr>
    </w:p>
    <w:p w:rsidR="00636AF9" w:rsidRPr="00636AF9" w:rsidRDefault="00636AF9" w:rsidP="00636AF9">
      <w:pPr>
        <w:suppressAutoHyphens/>
        <w:spacing w:after="0" w:line="240" w:lineRule="auto"/>
        <w:ind w:left="419"/>
        <w:jc w:val="both"/>
        <w:rPr>
          <w:rFonts w:ascii="Times New Roman" w:eastAsia="Times New Roman" w:hAnsi="Times New Roman" w:cs="Times New Roman"/>
          <w:b/>
          <w:sz w:val="24"/>
          <w:szCs w:val="24"/>
          <w:lang w:eastAsia="ru-RU"/>
        </w:rPr>
      </w:pPr>
      <w:r w:rsidRPr="00636AF9">
        <w:rPr>
          <w:rFonts w:ascii="Times New Roman" w:eastAsia="Times New Roman" w:hAnsi="Times New Roman" w:cs="Times New Roman"/>
          <w:b/>
          <w:sz w:val="24"/>
          <w:szCs w:val="24"/>
          <w:lang w:eastAsia="ru-RU"/>
        </w:rPr>
        <w:t>Розробник сховища даних:</w:t>
      </w:r>
    </w:p>
    <w:p w:rsidR="00636AF9" w:rsidRPr="00636AF9" w:rsidRDefault="00636AF9" w:rsidP="00636AF9">
      <w:pPr>
        <w:suppressAutoHyphens/>
        <w:spacing w:after="0" w:line="240" w:lineRule="auto"/>
        <w:ind w:left="419"/>
        <w:jc w:val="both"/>
        <w:rPr>
          <w:rFonts w:ascii="Times New Roman" w:eastAsia="Times New Roman" w:hAnsi="Times New Roman" w:cs="Times New Roman"/>
          <w:sz w:val="24"/>
          <w:szCs w:val="24"/>
          <w:lang w:eastAsia="ru-RU"/>
        </w:rPr>
      </w:pPr>
      <w:r w:rsidRPr="00636AF9">
        <w:rPr>
          <w:rFonts w:ascii="Times New Roman" w:eastAsia="Times New Roman" w:hAnsi="Times New Roman" w:cs="Times New Roman"/>
          <w:i/>
          <w:sz w:val="24"/>
          <w:szCs w:val="24"/>
          <w:lang w:eastAsia="ru-RU"/>
        </w:rPr>
        <w:t>Вимоги до кваліфікації:</w:t>
      </w:r>
    </w:p>
    <w:p w:rsidR="00636AF9" w:rsidRPr="00636AF9" w:rsidRDefault="00636AF9" w:rsidP="0089086B">
      <w:pPr>
        <w:numPr>
          <w:ilvl w:val="0"/>
          <w:numId w:val="6"/>
        </w:numPr>
        <w:suppressAutoHyphens/>
        <w:spacing w:after="0" w:line="240" w:lineRule="auto"/>
        <w:contextualSpacing/>
        <w:jc w:val="both"/>
        <w:rPr>
          <w:rFonts w:ascii="Times New Roman" w:eastAsia="Calibri" w:hAnsi="Times New Roman" w:cs="Times New Roman"/>
          <w:sz w:val="24"/>
          <w:szCs w:val="24"/>
          <w:lang w:eastAsia="ru-RU"/>
        </w:rPr>
      </w:pPr>
      <w:r w:rsidRPr="00636AF9">
        <w:rPr>
          <w:rFonts w:ascii="Times New Roman" w:eastAsia="Calibri" w:hAnsi="Times New Roman" w:cs="Times New Roman"/>
          <w:sz w:val="24"/>
          <w:szCs w:val="24"/>
          <w:lang w:eastAsia="ru-RU"/>
        </w:rPr>
        <w:t>відповідний досвід роботи з запропонованим сховищем даних не менше ніж 3 роки за період з 1 січня 2012 року;</w:t>
      </w:r>
    </w:p>
    <w:p w:rsidR="00636AF9" w:rsidRPr="00636AF9" w:rsidRDefault="00636AF9" w:rsidP="0089086B">
      <w:pPr>
        <w:numPr>
          <w:ilvl w:val="0"/>
          <w:numId w:val="6"/>
        </w:numPr>
        <w:suppressAutoHyphens/>
        <w:spacing w:after="0" w:line="240" w:lineRule="auto"/>
        <w:contextualSpacing/>
        <w:jc w:val="both"/>
        <w:rPr>
          <w:rFonts w:ascii="Times New Roman" w:eastAsia="Calibri" w:hAnsi="Times New Roman" w:cs="Times New Roman"/>
          <w:sz w:val="24"/>
          <w:szCs w:val="24"/>
          <w:lang w:eastAsia="ru-RU"/>
        </w:rPr>
      </w:pPr>
      <w:r w:rsidRPr="00636AF9">
        <w:rPr>
          <w:rFonts w:ascii="Times New Roman" w:eastAsia="Calibri" w:hAnsi="Times New Roman" w:cs="Times New Roman"/>
          <w:sz w:val="24"/>
          <w:szCs w:val="24"/>
          <w:lang w:eastAsia="ru-RU"/>
        </w:rPr>
        <w:t>наявність діючого сертифікату з розробки від розробника сховища даних.</w:t>
      </w:r>
    </w:p>
    <w:p w:rsidR="00636AF9" w:rsidRPr="00636AF9" w:rsidRDefault="00636AF9" w:rsidP="00636AF9">
      <w:pPr>
        <w:suppressAutoHyphens/>
        <w:spacing w:after="0" w:line="240" w:lineRule="auto"/>
        <w:ind w:left="419"/>
        <w:jc w:val="both"/>
        <w:rPr>
          <w:rFonts w:ascii="Times New Roman" w:eastAsia="Times New Roman" w:hAnsi="Times New Roman" w:cs="Times New Roman"/>
          <w:sz w:val="24"/>
          <w:szCs w:val="24"/>
          <w:highlight w:val="yellow"/>
          <w:lang w:eastAsia="ru-RU"/>
        </w:rPr>
      </w:pPr>
    </w:p>
    <w:p w:rsidR="00636AF9" w:rsidRPr="00636AF9" w:rsidRDefault="00636AF9" w:rsidP="00636AF9">
      <w:pPr>
        <w:suppressAutoHyphens/>
        <w:spacing w:after="0" w:line="240" w:lineRule="auto"/>
        <w:ind w:left="419"/>
        <w:jc w:val="both"/>
        <w:rPr>
          <w:rFonts w:ascii="Times New Roman" w:eastAsia="Times New Roman" w:hAnsi="Times New Roman" w:cs="Times New Roman"/>
          <w:b/>
          <w:sz w:val="24"/>
          <w:szCs w:val="24"/>
          <w:lang w:eastAsia="ru-RU"/>
        </w:rPr>
      </w:pPr>
      <w:r w:rsidRPr="00636AF9">
        <w:rPr>
          <w:rFonts w:ascii="Times New Roman" w:eastAsia="Times New Roman" w:hAnsi="Times New Roman" w:cs="Times New Roman"/>
          <w:b/>
          <w:sz w:val="24"/>
          <w:szCs w:val="24"/>
          <w:lang w:eastAsia="ru-RU"/>
        </w:rPr>
        <w:t>Розробник додатків бізнес аналізу:</w:t>
      </w:r>
    </w:p>
    <w:p w:rsidR="00636AF9" w:rsidRPr="00636AF9" w:rsidRDefault="00636AF9" w:rsidP="00636AF9">
      <w:pPr>
        <w:suppressAutoHyphens/>
        <w:spacing w:after="0" w:line="240" w:lineRule="auto"/>
        <w:ind w:left="419"/>
        <w:jc w:val="both"/>
        <w:rPr>
          <w:rFonts w:ascii="Times New Roman" w:eastAsia="Times New Roman" w:hAnsi="Times New Roman" w:cs="Times New Roman"/>
          <w:sz w:val="24"/>
          <w:szCs w:val="24"/>
          <w:lang w:eastAsia="ru-RU"/>
        </w:rPr>
      </w:pPr>
      <w:r w:rsidRPr="00636AF9">
        <w:rPr>
          <w:rFonts w:ascii="Times New Roman" w:eastAsia="Times New Roman" w:hAnsi="Times New Roman" w:cs="Times New Roman"/>
          <w:i/>
          <w:sz w:val="24"/>
          <w:szCs w:val="24"/>
          <w:lang w:eastAsia="ru-RU"/>
        </w:rPr>
        <w:t>Вимоги до кваліфікації:</w:t>
      </w:r>
    </w:p>
    <w:p w:rsidR="00636AF9" w:rsidRPr="00636AF9" w:rsidRDefault="00636AF9" w:rsidP="0089086B">
      <w:pPr>
        <w:numPr>
          <w:ilvl w:val="0"/>
          <w:numId w:val="6"/>
        </w:numPr>
        <w:suppressAutoHyphens/>
        <w:spacing w:after="0" w:line="240" w:lineRule="auto"/>
        <w:contextualSpacing/>
        <w:jc w:val="both"/>
        <w:rPr>
          <w:rFonts w:ascii="Times New Roman" w:eastAsia="Calibri" w:hAnsi="Times New Roman" w:cs="Times New Roman"/>
          <w:sz w:val="24"/>
          <w:szCs w:val="24"/>
          <w:lang w:eastAsia="ru-RU"/>
        </w:rPr>
      </w:pPr>
      <w:r w:rsidRPr="00636AF9">
        <w:rPr>
          <w:rFonts w:ascii="Times New Roman" w:eastAsia="Calibri" w:hAnsi="Times New Roman" w:cs="Times New Roman"/>
          <w:sz w:val="24"/>
          <w:szCs w:val="24"/>
          <w:lang w:eastAsia="ru-RU"/>
        </w:rPr>
        <w:t>відповідний досвід роботи з запропонованим ПЗ не менше ніж 3 роки за період з 1 січня 2012 року.</w:t>
      </w:r>
    </w:p>
    <w:p w:rsidR="00636AF9" w:rsidRPr="00636AF9" w:rsidRDefault="00636AF9" w:rsidP="00636AF9">
      <w:pPr>
        <w:suppressAutoHyphens/>
        <w:spacing w:after="0" w:line="240" w:lineRule="auto"/>
        <w:ind w:left="419"/>
        <w:jc w:val="both"/>
        <w:rPr>
          <w:rFonts w:ascii="Times New Roman" w:eastAsia="Times New Roman" w:hAnsi="Times New Roman" w:cs="Times New Roman"/>
          <w:sz w:val="24"/>
          <w:szCs w:val="24"/>
          <w:highlight w:val="yellow"/>
          <w:lang w:eastAsia="ru-RU"/>
        </w:rPr>
      </w:pPr>
    </w:p>
    <w:p w:rsidR="00636AF9" w:rsidRPr="00636AF9" w:rsidRDefault="00636AF9" w:rsidP="00636AF9">
      <w:pPr>
        <w:suppressAutoHyphens/>
        <w:spacing w:after="0" w:line="240" w:lineRule="auto"/>
        <w:ind w:left="419"/>
        <w:jc w:val="both"/>
        <w:rPr>
          <w:rFonts w:ascii="Times New Roman" w:eastAsia="Times New Roman" w:hAnsi="Times New Roman" w:cs="Times New Roman"/>
          <w:b/>
          <w:sz w:val="24"/>
          <w:szCs w:val="24"/>
          <w:lang w:eastAsia="ru-RU"/>
        </w:rPr>
      </w:pPr>
      <w:r w:rsidRPr="00636AF9">
        <w:rPr>
          <w:rFonts w:ascii="Times New Roman" w:eastAsia="Times New Roman" w:hAnsi="Times New Roman" w:cs="Times New Roman"/>
          <w:b/>
          <w:sz w:val="24"/>
          <w:szCs w:val="24"/>
          <w:lang w:eastAsia="ru-RU"/>
        </w:rPr>
        <w:t>Адміністратор СКБД:</w:t>
      </w:r>
    </w:p>
    <w:p w:rsidR="00636AF9" w:rsidRPr="00636AF9" w:rsidRDefault="00636AF9" w:rsidP="00636AF9">
      <w:pPr>
        <w:suppressAutoHyphens/>
        <w:spacing w:after="0" w:line="240" w:lineRule="auto"/>
        <w:ind w:left="419"/>
        <w:jc w:val="both"/>
        <w:rPr>
          <w:rFonts w:ascii="Times New Roman" w:eastAsia="Times New Roman" w:hAnsi="Times New Roman" w:cs="Times New Roman"/>
          <w:sz w:val="24"/>
          <w:szCs w:val="24"/>
          <w:lang w:eastAsia="ru-RU"/>
        </w:rPr>
      </w:pPr>
      <w:r w:rsidRPr="00636AF9">
        <w:rPr>
          <w:rFonts w:ascii="Times New Roman" w:eastAsia="Times New Roman" w:hAnsi="Times New Roman" w:cs="Times New Roman"/>
          <w:i/>
          <w:sz w:val="24"/>
          <w:szCs w:val="24"/>
          <w:lang w:eastAsia="ru-RU"/>
        </w:rPr>
        <w:t>Вимоги до кваліфікації:</w:t>
      </w:r>
    </w:p>
    <w:p w:rsidR="00636AF9" w:rsidRPr="00636AF9" w:rsidRDefault="00636AF9" w:rsidP="0089086B">
      <w:pPr>
        <w:numPr>
          <w:ilvl w:val="0"/>
          <w:numId w:val="6"/>
        </w:numPr>
        <w:suppressAutoHyphens/>
        <w:spacing w:after="0" w:line="240" w:lineRule="auto"/>
        <w:contextualSpacing/>
        <w:jc w:val="both"/>
        <w:rPr>
          <w:rFonts w:ascii="Times New Roman" w:eastAsia="Calibri" w:hAnsi="Times New Roman" w:cs="Times New Roman"/>
          <w:sz w:val="24"/>
          <w:szCs w:val="24"/>
          <w:lang w:eastAsia="ru-RU"/>
        </w:rPr>
      </w:pPr>
      <w:r w:rsidRPr="00636AF9">
        <w:rPr>
          <w:rFonts w:ascii="Times New Roman" w:eastAsia="Calibri" w:hAnsi="Times New Roman" w:cs="Times New Roman"/>
          <w:sz w:val="24"/>
          <w:szCs w:val="24"/>
          <w:lang w:eastAsia="ru-RU"/>
        </w:rPr>
        <w:t>відповідний досвід роботи з запропонованою СКБД не менше ніж 3 роки за період з 2012 року;</w:t>
      </w:r>
    </w:p>
    <w:p w:rsidR="00636AF9" w:rsidRPr="00636AF9" w:rsidRDefault="00636AF9" w:rsidP="0089086B">
      <w:pPr>
        <w:numPr>
          <w:ilvl w:val="0"/>
          <w:numId w:val="6"/>
        </w:numPr>
        <w:suppressAutoHyphens/>
        <w:spacing w:after="0" w:line="240" w:lineRule="auto"/>
        <w:contextualSpacing/>
        <w:jc w:val="both"/>
        <w:rPr>
          <w:rFonts w:ascii="Times New Roman" w:eastAsia="Calibri" w:hAnsi="Times New Roman" w:cs="Times New Roman"/>
          <w:sz w:val="24"/>
          <w:szCs w:val="24"/>
          <w:lang w:eastAsia="ru-RU"/>
        </w:rPr>
      </w:pPr>
      <w:r w:rsidRPr="00636AF9">
        <w:rPr>
          <w:rFonts w:ascii="Times New Roman" w:eastAsia="Calibri" w:hAnsi="Times New Roman" w:cs="Times New Roman"/>
          <w:sz w:val="24"/>
          <w:szCs w:val="24"/>
          <w:lang w:eastAsia="ru-RU"/>
        </w:rPr>
        <w:t>наявність діючого сертифікату з адміністрування базами даних від розробника запропонованої системи.</w:t>
      </w:r>
    </w:p>
    <w:p w:rsidR="00636AF9" w:rsidRPr="00636AF9" w:rsidRDefault="00636AF9" w:rsidP="00636AF9">
      <w:pPr>
        <w:suppressAutoHyphens/>
        <w:spacing w:after="0" w:line="240" w:lineRule="auto"/>
        <w:ind w:left="419"/>
        <w:jc w:val="both"/>
        <w:rPr>
          <w:rFonts w:ascii="Times New Roman" w:eastAsia="Times New Roman" w:hAnsi="Times New Roman" w:cs="Times New Roman"/>
          <w:sz w:val="24"/>
          <w:szCs w:val="24"/>
          <w:lang w:eastAsia="ru-RU"/>
        </w:rPr>
      </w:pPr>
    </w:p>
    <w:p w:rsidR="00636AF9" w:rsidRPr="00636AF9" w:rsidRDefault="00636AF9" w:rsidP="00636AF9">
      <w:pPr>
        <w:suppressAutoHyphens/>
        <w:spacing w:after="0" w:line="240" w:lineRule="auto"/>
        <w:ind w:left="419"/>
        <w:jc w:val="both"/>
        <w:rPr>
          <w:rFonts w:ascii="Times New Roman" w:eastAsia="Times New Roman" w:hAnsi="Times New Roman" w:cs="Times New Roman"/>
          <w:b/>
          <w:sz w:val="24"/>
          <w:szCs w:val="24"/>
          <w:lang w:eastAsia="ru-RU"/>
        </w:rPr>
      </w:pPr>
      <w:r w:rsidRPr="00636AF9">
        <w:rPr>
          <w:rFonts w:ascii="Times New Roman" w:eastAsia="Times New Roman" w:hAnsi="Times New Roman" w:cs="Times New Roman"/>
          <w:b/>
          <w:sz w:val="24"/>
          <w:szCs w:val="24"/>
          <w:lang w:eastAsia="ru-RU"/>
        </w:rPr>
        <w:t>Спеціаліст з інжинірингу, інсталяції та обслуговування обладнання:</w:t>
      </w:r>
    </w:p>
    <w:p w:rsidR="00636AF9" w:rsidRPr="00636AF9" w:rsidRDefault="00636AF9" w:rsidP="00636AF9">
      <w:pPr>
        <w:suppressAutoHyphens/>
        <w:spacing w:after="0" w:line="240" w:lineRule="auto"/>
        <w:ind w:left="419"/>
        <w:jc w:val="both"/>
        <w:rPr>
          <w:rFonts w:ascii="Times New Roman" w:eastAsia="Times New Roman" w:hAnsi="Times New Roman" w:cs="Times New Roman"/>
          <w:sz w:val="24"/>
          <w:szCs w:val="24"/>
          <w:lang w:eastAsia="ru-RU"/>
        </w:rPr>
      </w:pPr>
      <w:r w:rsidRPr="00636AF9">
        <w:rPr>
          <w:rFonts w:ascii="Times New Roman" w:eastAsia="Times New Roman" w:hAnsi="Times New Roman" w:cs="Times New Roman"/>
          <w:i/>
          <w:sz w:val="24"/>
          <w:szCs w:val="24"/>
          <w:lang w:eastAsia="ru-RU"/>
        </w:rPr>
        <w:t>Вимоги до кваліфікації:</w:t>
      </w:r>
    </w:p>
    <w:p w:rsidR="00636AF9" w:rsidRPr="00636AF9" w:rsidRDefault="00636AF9" w:rsidP="0089086B">
      <w:pPr>
        <w:numPr>
          <w:ilvl w:val="0"/>
          <w:numId w:val="6"/>
        </w:numPr>
        <w:suppressAutoHyphens/>
        <w:spacing w:after="0" w:line="240" w:lineRule="auto"/>
        <w:contextualSpacing/>
        <w:jc w:val="both"/>
        <w:rPr>
          <w:rFonts w:ascii="Times New Roman" w:eastAsia="Calibri" w:hAnsi="Times New Roman" w:cs="Times New Roman"/>
          <w:sz w:val="24"/>
          <w:szCs w:val="24"/>
          <w:lang w:eastAsia="ru-RU"/>
        </w:rPr>
      </w:pPr>
      <w:r w:rsidRPr="00636AF9">
        <w:rPr>
          <w:rFonts w:ascii="Times New Roman" w:eastAsia="Calibri" w:hAnsi="Times New Roman" w:cs="Times New Roman"/>
          <w:sz w:val="24"/>
          <w:szCs w:val="24"/>
          <w:lang w:eastAsia="ru-RU"/>
        </w:rPr>
        <w:t>відповідний досвід роботи з запропонованим обладнанням не менше ніж 3 роки за період з 1 січня 2012 року;</w:t>
      </w:r>
    </w:p>
    <w:p w:rsidR="00636AF9" w:rsidRPr="00636AF9" w:rsidRDefault="00636AF9" w:rsidP="0089086B">
      <w:pPr>
        <w:numPr>
          <w:ilvl w:val="0"/>
          <w:numId w:val="6"/>
        </w:numPr>
        <w:suppressAutoHyphens/>
        <w:spacing w:after="0" w:line="240" w:lineRule="auto"/>
        <w:contextualSpacing/>
        <w:jc w:val="both"/>
        <w:rPr>
          <w:rFonts w:ascii="Times New Roman" w:eastAsia="Calibri" w:hAnsi="Times New Roman" w:cs="Times New Roman"/>
          <w:sz w:val="24"/>
          <w:szCs w:val="24"/>
          <w:lang w:eastAsia="ru-RU"/>
        </w:rPr>
      </w:pPr>
      <w:r w:rsidRPr="00636AF9">
        <w:rPr>
          <w:rFonts w:ascii="Times New Roman" w:eastAsia="Calibri" w:hAnsi="Times New Roman" w:cs="Times New Roman"/>
          <w:sz w:val="24"/>
          <w:szCs w:val="24"/>
          <w:lang w:eastAsia="ru-RU"/>
        </w:rPr>
        <w:t>наявність діючого сертифікату з обслуговування обладнання від розробника запропонованого обладнання.</w:t>
      </w: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p>
    <w:p w:rsidR="00636AF9" w:rsidRPr="00636AF9" w:rsidRDefault="00636AF9" w:rsidP="00636AF9">
      <w:pPr>
        <w:suppressAutoHyphens/>
        <w:spacing w:after="120" w:line="240" w:lineRule="auto"/>
        <w:jc w:val="both"/>
        <w:rPr>
          <w:rFonts w:ascii="Calibri" w:eastAsia="Times New Roman" w:hAnsi="Calibri" w:cs="Times New Roman"/>
          <w:sz w:val="24"/>
          <w:szCs w:val="24"/>
        </w:rPr>
      </w:pPr>
    </w:p>
    <w:p w:rsidR="00636AF9" w:rsidRDefault="00636AF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sectPr w:rsidR="00636AF9" w:rsidRPr="00636AF9" w:rsidSect="00636AF9">
          <w:headerReference w:type="even" r:id="rId10"/>
          <w:headerReference w:type="default" r:id="rId11"/>
          <w:headerReference w:type="first" r:id="rId12"/>
          <w:pgSz w:w="11906" w:h="16838" w:code="9"/>
          <w:pgMar w:top="1134" w:right="851" w:bottom="1134" w:left="1701" w:header="709" w:footer="709" w:gutter="0"/>
          <w:cols w:space="708"/>
          <w:titlePg/>
          <w:docGrid w:linePitch="360"/>
        </w:sectPr>
      </w:pPr>
    </w:p>
    <w:p w:rsidR="00636AF9" w:rsidRPr="00636AF9" w:rsidRDefault="00636AF9" w:rsidP="0089086B">
      <w:pPr>
        <w:keepNext/>
        <w:keepLines/>
        <w:numPr>
          <w:ilvl w:val="0"/>
          <w:numId w:val="9"/>
        </w:numPr>
        <w:suppressAutoHyphens/>
        <w:spacing w:after="120" w:line="240" w:lineRule="auto"/>
        <w:jc w:val="both"/>
        <w:outlineLvl w:val="0"/>
        <w:rPr>
          <w:rFonts w:ascii="Times New Roman" w:eastAsia="Times New Roman" w:hAnsi="Times New Roman" w:cs="Times New Roman"/>
          <w:b/>
          <w:smallCaps/>
          <w:sz w:val="24"/>
          <w:szCs w:val="24"/>
        </w:rPr>
      </w:pPr>
      <w:bookmarkStart w:id="144" w:name="_Toc536698941"/>
      <w:r w:rsidRPr="00636AF9">
        <w:rPr>
          <w:rFonts w:ascii="Times New Roman" w:eastAsia="Times New Roman" w:hAnsi="Times New Roman" w:cs="Times New Roman"/>
          <w:b/>
          <w:smallCaps/>
          <w:sz w:val="24"/>
          <w:szCs w:val="24"/>
        </w:rPr>
        <w:t>ГРАФІК ВПРОВАДЖЕННЯ</w:t>
      </w:r>
      <w:bookmarkEnd w:id="144"/>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p>
    <w:p w:rsidR="00636AF9" w:rsidRPr="00636AF9" w:rsidRDefault="00636AF9" w:rsidP="0089086B">
      <w:pPr>
        <w:keepNext/>
        <w:keepLines/>
        <w:numPr>
          <w:ilvl w:val="1"/>
          <w:numId w:val="9"/>
        </w:numPr>
        <w:suppressAutoHyphens/>
        <w:spacing w:before="120" w:after="0" w:line="240" w:lineRule="auto"/>
        <w:ind w:hanging="225"/>
        <w:jc w:val="both"/>
        <w:outlineLvl w:val="1"/>
        <w:rPr>
          <w:rFonts w:ascii="Times New Roman" w:eastAsia="Times New Roman" w:hAnsi="Times New Roman" w:cs="Times New Roman"/>
          <w:b/>
          <w:sz w:val="24"/>
          <w:szCs w:val="24"/>
        </w:rPr>
      </w:pPr>
      <w:bookmarkStart w:id="145" w:name="_Toc536698942"/>
      <w:r w:rsidRPr="00636AF9">
        <w:rPr>
          <w:rFonts w:ascii="Times New Roman" w:eastAsia="Times New Roman" w:hAnsi="Times New Roman" w:cs="Times New Roman"/>
          <w:b/>
          <w:sz w:val="24"/>
          <w:szCs w:val="24"/>
        </w:rPr>
        <w:t>Таблиця Графіку впровадження</w:t>
      </w:r>
      <w:bookmarkEnd w:id="145"/>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p>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4"/>
        </w:rPr>
      </w:pPr>
      <w:r w:rsidRPr="00636AF9">
        <w:rPr>
          <w:rFonts w:ascii="Times New Roman" w:eastAsia="Times New Roman" w:hAnsi="Times New Roman" w:cs="Times New Roman"/>
          <w:sz w:val="24"/>
          <w:szCs w:val="24"/>
        </w:rPr>
        <w:t xml:space="preserve">Номер Системи, Підсистеми або лота: </w:t>
      </w:r>
      <w:r w:rsidRPr="00636AF9">
        <w:rPr>
          <w:rFonts w:ascii="Times New Roman" w:eastAsia="Times New Roman" w:hAnsi="Times New Roman" w:cs="Times New Roman"/>
          <w:b/>
          <w:sz w:val="24"/>
          <w:szCs w:val="24"/>
        </w:rPr>
        <w:t xml:space="preserve">Система </w:t>
      </w:r>
      <w:proofErr w:type="spellStart"/>
      <w:r w:rsidRPr="00636AF9">
        <w:rPr>
          <w:rFonts w:ascii="Times New Roman" w:eastAsia="Times New Roman" w:hAnsi="Times New Roman" w:cs="Times New Roman"/>
          <w:b/>
          <w:sz w:val="24"/>
          <w:szCs w:val="24"/>
        </w:rPr>
        <w:t>вцілому</w:t>
      </w:r>
      <w:proofErr w:type="spellEnd"/>
      <w:r w:rsidRPr="00636AF9">
        <w:rPr>
          <w:rFonts w:ascii="Times New Roman" w:eastAsia="Times New Roman" w:hAnsi="Times New Roman" w:cs="Times New Roman"/>
          <w:b/>
          <w:sz w:val="24"/>
          <w:szCs w:val="24"/>
        </w:rPr>
        <w: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926"/>
        <w:gridCol w:w="3908"/>
        <w:gridCol w:w="1559"/>
        <w:gridCol w:w="1368"/>
        <w:gridCol w:w="1732"/>
        <w:gridCol w:w="1732"/>
        <w:gridCol w:w="1549"/>
        <w:gridCol w:w="1780"/>
      </w:tblGrid>
      <w:tr w:rsidR="00636AF9" w:rsidRPr="00636AF9" w:rsidTr="00636AF9">
        <w:trPr>
          <w:cantSplit/>
          <w:tblHeader/>
        </w:trPr>
        <w:tc>
          <w:tcPr>
            <w:tcW w:w="318" w:type="pct"/>
            <w:tcBorders>
              <w:top w:val="single" w:sz="6" w:space="0" w:color="808080"/>
              <w:left w:val="single" w:sz="6" w:space="0" w:color="808080"/>
              <w:bottom w:val="single" w:sz="6" w:space="0" w:color="808080"/>
              <w:right w:val="single" w:sz="6" w:space="0" w:color="808080"/>
            </w:tcBorders>
            <w:shd w:val="clear" w:color="auto" w:fill="F3F3F3"/>
            <w:vAlign w:val="center"/>
          </w:tcPr>
          <w:p w:rsidR="00636AF9" w:rsidRPr="00636AF9" w:rsidRDefault="00636AF9" w:rsidP="00636AF9">
            <w:pPr>
              <w:tabs>
                <w:tab w:val="left" w:pos="9900"/>
              </w:tabs>
              <w:suppressAutoHyphens/>
              <w:spacing w:after="120" w:line="240" w:lineRule="auto"/>
              <w:ind w:left="-113" w:right="-113"/>
              <w:jc w:val="center"/>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Позиція №</w:t>
            </w:r>
          </w:p>
        </w:tc>
        <w:tc>
          <w:tcPr>
            <w:tcW w:w="1343" w:type="pct"/>
            <w:tcBorders>
              <w:top w:val="single" w:sz="6" w:space="0" w:color="808080"/>
              <w:left w:val="single" w:sz="6" w:space="0" w:color="808080"/>
              <w:bottom w:val="single" w:sz="6" w:space="0" w:color="808080"/>
              <w:right w:val="single" w:sz="6" w:space="0" w:color="808080"/>
            </w:tcBorders>
            <w:shd w:val="clear" w:color="auto" w:fill="F3F3F3"/>
            <w:vAlign w:val="center"/>
          </w:tcPr>
          <w:p w:rsidR="00636AF9" w:rsidRPr="00636AF9" w:rsidRDefault="00636AF9" w:rsidP="00636AF9">
            <w:pPr>
              <w:tabs>
                <w:tab w:val="left" w:pos="9900"/>
              </w:tabs>
              <w:suppressAutoHyphens/>
              <w:spacing w:after="120" w:line="240" w:lineRule="auto"/>
              <w:jc w:val="center"/>
              <w:rPr>
                <w:rFonts w:ascii="Times New Roman" w:eastAsia="Times New Roman" w:hAnsi="Times New Roman" w:cs="Times New Roman"/>
                <w:b/>
                <w:sz w:val="24"/>
                <w:szCs w:val="24"/>
              </w:rPr>
            </w:pPr>
            <w:r w:rsidRPr="00636AF9">
              <w:rPr>
                <w:rFonts w:ascii="Times New Roman" w:eastAsia="Times New Roman" w:hAnsi="Times New Roman" w:cs="Times New Roman"/>
                <w:sz w:val="24"/>
                <w:szCs w:val="24"/>
              </w:rPr>
              <w:br/>
            </w:r>
            <w:r w:rsidRPr="00636AF9">
              <w:rPr>
                <w:rFonts w:ascii="Times New Roman" w:eastAsia="Times New Roman" w:hAnsi="Times New Roman" w:cs="Times New Roman"/>
                <w:b/>
                <w:sz w:val="24"/>
                <w:szCs w:val="24"/>
              </w:rPr>
              <w:t>Підсистема/компонент</w:t>
            </w:r>
          </w:p>
        </w:tc>
        <w:tc>
          <w:tcPr>
            <w:tcW w:w="536" w:type="pct"/>
            <w:tcBorders>
              <w:top w:val="single" w:sz="6" w:space="0" w:color="808080"/>
              <w:left w:val="single" w:sz="6" w:space="0" w:color="808080"/>
              <w:bottom w:val="single" w:sz="6" w:space="0" w:color="808080"/>
              <w:right w:val="single" w:sz="6" w:space="0" w:color="808080"/>
            </w:tcBorders>
            <w:shd w:val="clear" w:color="auto" w:fill="F3F3F3"/>
            <w:vAlign w:val="center"/>
          </w:tcPr>
          <w:p w:rsidR="00636AF9" w:rsidRPr="00636AF9" w:rsidRDefault="00636AF9" w:rsidP="00636AF9">
            <w:pPr>
              <w:tabs>
                <w:tab w:val="left" w:pos="9900"/>
              </w:tabs>
              <w:suppressAutoHyphens/>
              <w:spacing w:after="0" w:line="240" w:lineRule="auto"/>
              <w:ind w:left="-113" w:right="-113"/>
              <w:jc w:val="center"/>
              <w:rPr>
                <w:rFonts w:ascii="Times New Roman" w:eastAsia="Times New Roman" w:hAnsi="Times New Roman" w:cs="Times New Roman"/>
                <w:b/>
                <w:sz w:val="24"/>
                <w:szCs w:val="24"/>
              </w:rPr>
            </w:pPr>
            <w:r w:rsidRPr="00636AF9">
              <w:rPr>
                <w:rFonts w:ascii="Times New Roman" w:eastAsia="Times New Roman" w:hAnsi="Times New Roman" w:cs="Times New Roman"/>
                <w:b/>
                <w:sz w:val="24"/>
                <w:szCs w:val="24"/>
              </w:rPr>
              <w:t>№ позиції  Таблиці конфігурацій</w:t>
            </w:r>
          </w:p>
        </w:tc>
        <w:tc>
          <w:tcPr>
            <w:tcW w:w="470" w:type="pct"/>
            <w:tcBorders>
              <w:top w:val="single" w:sz="6" w:space="0" w:color="808080"/>
              <w:left w:val="single" w:sz="6" w:space="0" w:color="808080"/>
              <w:bottom w:val="single" w:sz="6" w:space="0" w:color="808080"/>
              <w:right w:val="single" w:sz="6" w:space="0" w:color="808080"/>
            </w:tcBorders>
            <w:shd w:val="clear" w:color="auto" w:fill="F3F3F3"/>
            <w:vAlign w:val="center"/>
          </w:tcPr>
          <w:p w:rsidR="00636AF9" w:rsidRPr="00636AF9" w:rsidRDefault="00636AF9" w:rsidP="00636AF9">
            <w:pPr>
              <w:tabs>
                <w:tab w:val="left" w:pos="9900"/>
              </w:tabs>
              <w:suppressAutoHyphens/>
              <w:spacing w:after="0" w:line="240" w:lineRule="auto"/>
              <w:ind w:left="-57" w:right="-57"/>
              <w:jc w:val="center"/>
              <w:rPr>
                <w:rFonts w:ascii="Times New Roman" w:eastAsia="Times New Roman" w:hAnsi="Times New Roman" w:cs="Times New Roman"/>
                <w:sz w:val="24"/>
                <w:szCs w:val="24"/>
              </w:rPr>
            </w:pPr>
            <w:r w:rsidRPr="00636AF9">
              <w:rPr>
                <w:rFonts w:ascii="Times New Roman" w:eastAsia="Times New Roman" w:hAnsi="Times New Roman" w:cs="Times New Roman"/>
                <w:b/>
                <w:sz w:val="24"/>
                <w:szCs w:val="24"/>
              </w:rPr>
              <w:t>Об’єкти Проекту</w:t>
            </w:r>
            <w:r w:rsidRPr="00636AF9">
              <w:rPr>
                <w:rFonts w:ascii="Times New Roman" w:eastAsia="Times New Roman" w:hAnsi="Times New Roman" w:cs="Times New Roman"/>
                <w:b/>
                <w:sz w:val="24"/>
                <w:szCs w:val="24"/>
              </w:rPr>
              <w:br/>
            </w:r>
            <w:r w:rsidRPr="00636AF9">
              <w:rPr>
                <w:rFonts w:ascii="Times New Roman" w:eastAsia="Times New Roman" w:hAnsi="Times New Roman" w:cs="Times New Roman"/>
                <w:sz w:val="24"/>
                <w:szCs w:val="24"/>
              </w:rPr>
              <w:t xml:space="preserve"> / коди об’єктів Проекту</w:t>
            </w:r>
          </w:p>
        </w:tc>
        <w:tc>
          <w:tcPr>
            <w:tcW w:w="595" w:type="pct"/>
            <w:tcBorders>
              <w:top w:val="single" w:sz="6" w:space="0" w:color="808080"/>
              <w:left w:val="single" w:sz="6" w:space="0" w:color="808080"/>
              <w:bottom w:val="single" w:sz="6" w:space="0" w:color="808080"/>
              <w:right w:val="single" w:sz="6" w:space="0" w:color="808080"/>
            </w:tcBorders>
            <w:shd w:val="clear" w:color="auto" w:fill="F3F3F3"/>
            <w:vAlign w:val="center"/>
          </w:tcPr>
          <w:p w:rsidR="00636AF9" w:rsidRPr="00636AF9" w:rsidRDefault="00636AF9" w:rsidP="00636AF9">
            <w:pPr>
              <w:tabs>
                <w:tab w:val="left" w:pos="9900"/>
              </w:tabs>
              <w:suppressAutoHyphens/>
              <w:spacing w:after="0" w:line="240" w:lineRule="auto"/>
              <w:jc w:val="center"/>
              <w:rPr>
                <w:rFonts w:ascii="Times New Roman" w:eastAsia="Times New Roman" w:hAnsi="Times New Roman" w:cs="Times New Roman"/>
                <w:sz w:val="24"/>
                <w:szCs w:val="24"/>
              </w:rPr>
            </w:pPr>
            <w:r w:rsidRPr="00636AF9">
              <w:rPr>
                <w:rFonts w:ascii="Times New Roman" w:eastAsia="Times New Roman" w:hAnsi="Times New Roman" w:cs="Times New Roman"/>
                <w:b/>
                <w:sz w:val="24"/>
                <w:szCs w:val="24"/>
              </w:rPr>
              <w:t>Поставка</w:t>
            </w:r>
            <w:r w:rsidRPr="00636AF9">
              <w:rPr>
                <w:rFonts w:ascii="Times New Roman" w:eastAsia="Times New Roman" w:hAnsi="Times New Roman" w:cs="Times New Roman"/>
                <w:sz w:val="24"/>
                <w:szCs w:val="24"/>
              </w:rPr>
              <w:br/>
              <w:t>(тижні з Дати набуття чинності Договором)</w:t>
            </w:r>
          </w:p>
        </w:tc>
        <w:tc>
          <w:tcPr>
            <w:tcW w:w="595" w:type="pct"/>
            <w:tcBorders>
              <w:top w:val="single" w:sz="6" w:space="0" w:color="808080"/>
              <w:left w:val="single" w:sz="6" w:space="0" w:color="808080"/>
              <w:bottom w:val="single" w:sz="6" w:space="0" w:color="808080"/>
              <w:right w:val="single" w:sz="6" w:space="0" w:color="808080"/>
            </w:tcBorders>
            <w:shd w:val="clear" w:color="auto" w:fill="F3F3F3"/>
            <w:vAlign w:val="center"/>
          </w:tcPr>
          <w:p w:rsidR="00636AF9" w:rsidRPr="00636AF9" w:rsidRDefault="00636AF9" w:rsidP="00636AF9">
            <w:pPr>
              <w:tabs>
                <w:tab w:val="left" w:pos="9900"/>
              </w:tabs>
              <w:suppressAutoHyphens/>
              <w:spacing w:after="0" w:line="240" w:lineRule="auto"/>
              <w:ind w:left="-57" w:right="-57"/>
              <w:jc w:val="center"/>
              <w:rPr>
                <w:rFonts w:ascii="Times New Roman" w:eastAsia="Times New Roman" w:hAnsi="Times New Roman" w:cs="Times New Roman"/>
                <w:sz w:val="24"/>
                <w:szCs w:val="24"/>
              </w:rPr>
            </w:pPr>
            <w:r w:rsidRPr="00636AF9">
              <w:rPr>
                <w:rFonts w:ascii="Times New Roman" w:eastAsia="Times New Roman" w:hAnsi="Times New Roman" w:cs="Times New Roman"/>
                <w:b/>
                <w:sz w:val="24"/>
                <w:szCs w:val="24"/>
              </w:rPr>
              <w:t xml:space="preserve">Встановлення </w:t>
            </w:r>
            <w:r w:rsidRPr="00636AF9">
              <w:rPr>
                <w:rFonts w:ascii="Times New Roman" w:eastAsia="Times New Roman" w:hAnsi="Times New Roman" w:cs="Times New Roman"/>
                <w:sz w:val="24"/>
                <w:szCs w:val="24"/>
              </w:rPr>
              <w:t>(тижні з Дати набуття чинності Договором)</w:t>
            </w:r>
          </w:p>
        </w:tc>
        <w:tc>
          <w:tcPr>
            <w:tcW w:w="532" w:type="pct"/>
            <w:tcBorders>
              <w:top w:val="single" w:sz="6" w:space="0" w:color="808080"/>
              <w:left w:val="single" w:sz="6" w:space="0" w:color="808080"/>
              <w:bottom w:val="single" w:sz="6" w:space="0" w:color="808080"/>
              <w:right w:val="single" w:sz="6" w:space="0" w:color="808080"/>
            </w:tcBorders>
            <w:shd w:val="clear" w:color="auto" w:fill="F3F3F3"/>
            <w:vAlign w:val="center"/>
          </w:tcPr>
          <w:p w:rsidR="00636AF9" w:rsidRPr="00636AF9" w:rsidRDefault="00636AF9" w:rsidP="00636AF9">
            <w:pPr>
              <w:tabs>
                <w:tab w:val="left" w:pos="9900"/>
              </w:tabs>
              <w:suppressAutoHyphens/>
              <w:spacing w:after="0" w:line="240" w:lineRule="auto"/>
              <w:ind w:left="-57" w:right="-57"/>
              <w:jc w:val="center"/>
              <w:rPr>
                <w:rFonts w:ascii="Times New Roman" w:eastAsia="Times New Roman" w:hAnsi="Times New Roman" w:cs="Times New Roman"/>
                <w:sz w:val="24"/>
                <w:szCs w:val="24"/>
              </w:rPr>
            </w:pPr>
            <w:r w:rsidRPr="00636AF9">
              <w:rPr>
                <w:rFonts w:ascii="Times New Roman" w:eastAsia="Times New Roman" w:hAnsi="Times New Roman" w:cs="Times New Roman"/>
                <w:b/>
                <w:sz w:val="24"/>
                <w:szCs w:val="24"/>
              </w:rPr>
              <w:t>Приймання</w:t>
            </w:r>
            <w:r w:rsidRPr="00636AF9">
              <w:rPr>
                <w:rFonts w:ascii="Times New Roman" w:eastAsia="Times New Roman" w:hAnsi="Times New Roman" w:cs="Times New Roman"/>
                <w:sz w:val="24"/>
                <w:szCs w:val="24"/>
              </w:rPr>
              <w:t xml:space="preserve"> </w:t>
            </w:r>
            <w:r w:rsidRPr="00636AF9">
              <w:rPr>
                <w:rFonts w:ascii="Times New Roman" w:eastAsia="Times New Roman" w:hAnsi="Times New Roman" w:cs="Times New Roman"/>
                <w:sz w:val="24"/>
                <w:szCs w:val="24"/>
              </w:rPr>
              <w:br/>
              <w:t>(тижні з  Дати набуття чинності Договором )</w:t>
            </w:r>
          </w:p>
        </w:tc>
        <w:tc>
          <w:tcPr>
            <w:tcW w:w="612" w:type="pct"/>
            <w:tcBorders>
              <w:top w:val="single" w:sz="6" w:space="0" w:color="808080"/>
              <w:left w:val="single" w:sz="6" w:space="0" w:color="808080"/>
              <w:bottom w:val="single" w:sz="6" w:space="0" w:color="808080"/>
              <w:right w:val="single" w:sz="6" w:space="0" w:color="808080"/>
            </w:tcBorders>
            <w:shd w:val="clear" w:color="auto" w:fill="F3F3F3"/>
            <w:vAlign w:val="center"/>
          </w:tcPr>
          <w:p w:rsidR="00636AF9" w:rsidRPr="00636AF9" w:rsidRDefault="00636AF9" w:rsidP="00636AF9">
            <w:pPr>
              <w:tabs>
                <w:tab w:val="left" w:pos="9900"/>
              </w:tabs>
              <w:suppressAutoHyphens/>
              <w:spacing w:after="120" w:line="240" w:lineRule="auto"/>
              <w:ind w:left="-113" w:right="-113"/>
              <w:jc w:val="center"/>
              <w:rPr>
                <w:rFonts w:ascii="Times New Roman" w:eastAsia="Times New Roman" w:hAnsi="Times New Roman" w:cs="Times New Roman"/>
                <w:sz w:val="24"/>
                <w:szCs w:val="24"/>
              </w:rPr>
            </w:pPr>
            <w:r w:rsidRPr="00636AF9">
              <w:rPr>
                <w:rFonts w:ascii="Times New Roman" w:eastAsia="Times New Roman" w:hAnsi="Times New Roman" w:cs="Times New Roman"/>
                <w:b/>
                <w:sz w:val="24"/>
                <w:szCs w:val="24"/>
              </w:rPr>
              <w:t xml:space="preserve">Затримка </w:t>
            </w:r>
            <w:r w:rsidRPr="00636AF9">
              <w:rPr>
                <w:rFonts w:ascii="Times New Roman" w:eastAsia="Times New Roman" w:hAnsi="Times New Roman" w:cs="Times New Roman"/>
                <w:b/>
                <w:sz w:val="24"/>
                <w:szCs w:val="24"/>
              </w:rPr>
              <w:br/>
              <w:t>призводить до відшкодування збитків</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0</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План Проекту</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 -</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 -</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3</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 -</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ні</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1</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Підготовка Технічного завдання</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 -</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 -</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4</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 -</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ні</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2</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Постачання Системи</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10</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2.1</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Апаратне обладнання</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8</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так</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2.2</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Ліцензії ПЗ</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2</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так</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3</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Встановлення Системи</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10</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3.1</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Встановлення апаратного обладнання</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9</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так</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3.2</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Розгортання системи розробки</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10</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так</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3.3</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Розгортання продуктової системи бізнес-аналітики</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10</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так</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4</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Впровадження</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25</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4.1</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Розробка плану проекту, Аналіз функціональних вимог та формування технічного завдання</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6</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4"/>
              </w:rPr>
              <w:t>4.2</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bookmarkStart w:id="146" w:name="_Hlk4510281"/>
            <w:proofErr w:type="spellStart"/>
            <w:r w:rsidRPr="00636AF9">
              <w:rPr>
                <w:rFonts w:ascii="Times New Roman" w:eastAsia="Times New Roman" w:hAnsi="Times New Roman" w:cs="Times New Roman"/>
                <w:sz w:val="24"/>
                <w:szCs w:val="24"/>
                <w:lang w:val="ru-RU"/>
              </w:rPr>
              <w:t>Узгодження</w:t>
            </w:r>
            <w:proofErr w:type="spellEnd"/>
            <w:r w:rsidRPr="00636AF9">
              <w:rPr>
                <w:rFonts w:ascii="Times New Roman" w:eastAsia="Times New Roman" w:hAnsi="Times New Roman" w:cs="Times New Roman"/>
                <w:sz w:val="24"/>
                <w:szCs w:val="24"/>
                <w:lang w:val="ru-RU"/>
              </w:rPr>
              <w:t xml:space="preserve"> плану проекту та </w:t>
            </w:r>
            <w:proofErr w:type="spellStart"/>
            <w:r w:rsidRPr="00636AF9">
              <w:rPr>
                <w:rFonts w:ascii="Times New Roman" w:eastAsia="Times New Roman" w:hAnsi="Times New Roman" w:cs="Times New Roman"/>
                <w:sz w:val="24"/>
                <w:szCs w:val="24"/>
                <w:lang w:val="ru-RU"/>
              </w:rPr>
              <w:t>переліку</w:t>
            </w:r>
            <w:proofErr w:type="spellEnd"/>
            <w:r w:rsidRPr="00636AF9">
              <w:rPr>
                <w:rFonts w:ascii="Times New Roman" w:eastAsia="Times New Roman" w:hAnsi="Times New Roman" w:cs="Times New Roman"/>
                <w:sz w:val="24"/>
                <w:szCs w:val="24"/>
                <w:lang w:val="ru-RU"/>
              </w:rPr>
              <w:t xml:space="preserve"> </w:t>
            </w:r>
            <w:proofErr w:type="spellStart"/>
            <w:r w:rsidRPr="00636AF9">
              <w:rPr>
                <w:rFonts w:ascii="Times New Roman" w:eastAsia="Times New Roman" w:hAnsi="Times New Roman" w:cs="Times New Roman"/>
                <w:sz w:val="24"/>
                <w:szCs w:val="24"/>
                <w:lang w:val="ru-RU"/>
              </w:rPr>
              <w:t>функціональних</w:t>
            </w:r>
            <w:proofErr w:type="spellEnd"/>
            <w:r w:rsidRPr="00636AF9">
              <w:rPr>
                <w:rFonts w:ascii="Times New Roman" w:eastAsia="Times New Roman" w:hAnsi="Times New Roman" w:cs="Times New Roman"/>
                <w:sz w:val="24"/>
                <w:szCs w:val="24"/>
                <w:lang w:val="ru-RU"/>
              </w:rPr>
              <w:t xml:space="preserve"> </w:t>
            </w:r>
            <w:proofErr w:type="spellStart"/>
            <w:r w:rsidRPr="00636AF9">
              <w:rPr>
                <w:rFonts w:ascii="Times New Roman" w:eastAsia="Times New Roman" w:hAnsi="Times New Roman" w:cs="Times New Roman"/>
                <w:sz w:val="24"/>
                <w:szCs w:val="24"/>
                <w:lang w:val="ru-RU"/>
              </w:rPr>
              <w:t>вимог</w:t>
            </w:r>
            <w:bookmarkEnd w:id="146"/>
            <w:proofErr w:type="spellEnd"/>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4"/>
                <w:lang w:val="en-US"/>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4"/>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4"/>
                <w:lang w:val="en-US"/>
              </w:rPr>
              <w:t>1</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lang w:val="en-US"/>
              </w:rPr>
              <w:t>4.3</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proofErr w:type="spellStart"/>
            <w:r w:rsidRPr="00636AF9">
              <w:rPr>
                <w:rFonts w:ascii="Times New Roman" w:eastAsia="Times New Roman" w:hAnsi="Times New Roman" w:cs="Times New Roman"/>
                <w:sz w:val="24"/>
                <w:szCs w:val="24"/>
                <w:lang w:val="ru-RU"/>
              </w:rPr>
              <w:t>Розробка</w:t>
            </w:r>
            <w:proofErr w:type="spellEnd"/>
            <w:r w:rsidRPr="00636AF9">
              <w:rPr>
                <w:rFonts w:ascii="Times New Roman" w:eastAsia="Times New Roman" w:hAnsi="Times New Roman" w:cs="Times New Roman"/>
                <w:sz w:val="24"/>
                <w:szCs w:val="24"/>
                <w:lang w:val="ru-RU"/>
              </w:rPr>
              <w:t xml:space="preserve"> детального </w:t>
            </w:r>
            <w:proofErr w:type="spellStart"/>
            <w:r w:rsidRPr="00636AF9">
              <w:rPr>
                <w:rFonts w:ascii="Times New Roman" w:eastAsia="Times New Roman" w:hAnsi="Times New Roman" w:cs="Times New Roman"/>
                <w:sz w:val="24"/>
                <w:szCs w:val="24"/>
                <w:lang w:val="ru-RU"/>
              </w:rPr>
              <w:t>техн</w:t>
            </w:r>
            <w:r w:rsidRPr="00636AF9">
              <w:rPr>
                <w:rFonts w:ascii="Times New Roman" w:eastAsia="Times New Roman" w:hAnsi="Times New Roman" w:cs="Times New Roman"/>
                <w:sz w:val="24"/>
                <w:szCs w:val="24"/>
              </w:rPr>
              <w:t>ічного</w:t>
            </w:r>
            <w:proofErr w:type="spellEnd"/>
            <w:r w:rsidRPr="00636AF9">
              <w:rPr>
                <w:rFonts w:ascii="Times New Roman" w:eastAsia="Times New Roman" w:hAnsi="Times New Roman" w:cs="Times New Roman"/>
                <w:sz w:val="24"/>
                <w:szCs w:val="24"/>
              </w:rPr>
              <w:t xml:space="preserve"> завдання</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4"/>
                <w:lang w:val="en-US"/>
              </w:rPr>
            </w:pPr>
            <w:r w:rsidRPr="00636AF9">
              <w:rPr>
                <w:rFonts w:ascii="Times New Roman" w:eastAsia="Times New Roman" w:hAnsi="Times New Roman" w:cs="Times New Roman"/>
                <w:sz w:val="24"/>
                <w:szCs w:val="24"/>
                <w:lang w:val="en-US"/>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4"/>
                <w:lang w:val="en-US"/>
              </w:rPr>
            </w:pPr>
            <w:r w:rsidRPr="00636AF9">
              <w:rPr>
                <w:rFonts w:ascii="Times New Roman" w:eastAsia="Times New Roman" w:hAnsi="Times New Roman" w:cs="Times New Roman"/>
                <w:sz w:val="24"/>
                <w:szCs w:val="24"/>
                <w:lang w:val="en-US"/>
              </w:rPr>
              <w:t>3</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4.4</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Розробка моделей даних вітрин, підготовка правил для ETL</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10</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4.5</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Налаштування моделей даних</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14</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так</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4.6</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Налаштування ETL та інтеграцій</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18</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так</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4.7</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Розробка та налаштування звітів</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20</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так</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4.8</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Навчання користувачів</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25</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4.9</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Тестування</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24</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так</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4.10</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Перенесення в продуктову систему</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25</w:t>
            </w: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так</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5</w:t>
            </w:r>
          </w:p>
        </w:tc>
        <w:tc>
          <w:tcPr>
            <w:tcW w:w="1343" w:type="pct"/>
            <w:tcBorders>
              <w:top w:val="single" w:sz="6" w:space="0" w:color="808080"/>
              <w:left w:val="single" w:sz="6" w:space="0" w:color="808080"/>
              <w:bottom w:val="single" w:sz="6" w:space="0" w:color="808080"/>
              <w:right w:val="single" w:sz="6" w:space="0" w:color="808080"/>
            </w:tcBorders>
          </w:tcPr>
          <w:p w:rsidR="00636AF9" w:rsidRPr="00636AF9" w:rsidRDefault="00636AF9" w:rsidP="00636AF9">
            <w:pPr>
              <w:suppressAutoHyphens/>
              <w:spacing w:after="120" w:line="240" w:lineRule="auto"/>
              <w:jc w:val="both"/>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Приймання Системи в цілому</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26</w:t>
            </w: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так</w:t>
            </w:r>
          </w:p>
        </w:tc>
      </w:tr>
      <w:tr w:rsidR="00636AF9" w:rsidRPr="00636AF9" w:rsidTr="00636AF9">
        <w:trPr>
          <w:cantSplit/>
        </w:trPr>
        <w:tc>
          <w:tcPr>
            <w:tcW w:w="318" w:type="pct"/>
            <w:tcBorders>
              <w:top w:val="single" w:sz="6" w:space="0" w:color="808080"/>
              <w:left w:val="single" w:sz="6" w:space="0" w:color="808080"/>
              <w:bottom w:val="single" w:sz="6" w:space="0" w:color="808080"/>
              <w:right w:val="single" w:sz="6" w:space="0" w:color="808080"/>
            </w:tcBorders>
            <w:vAlign w:val="bottom"/>
          </w:tcPr>
          <w:p w:rsidR="00636AF9" w:rsidRPr="00636AF9" w:rsidRDefault="00636AF9" w:rsidP="00636AF9">
            <w:pPr>
              <w:widowControl w:val="0"/>
              <w:tabs>
                <w:tab w:val="left" w:pos="9900"/>
              </w:tabs>
              <w:suppressAutoHyphens/>
              <w:spacing w:after="60" w:line="240" w:lineRule="auto"/>
              <w:rPr>
                <w:rFonts w:ascii="Times New Roman" w:eastAsia="Times New Roman" w:hAnsi="Times New Roman" w:cs="Times New Roman"/>
                <w:b/>
                <w:sz w:val="24"/>
                <w:szCs w:val="24"/>
              </w:rPr>
            </w:pPr>
            <w:r w:rsidRPr="00636AF9">
              <w:rPr>
                <w:rFonts w:ascii="Times New Roman" w:eastAsia="Times New Roman" w:hAnsi="Times New Roman" w:cs="Times New Roman"/>
                <w:b/>
                <w:sz w:val="24"/>
                <w:szCs w:val="24"/>
              </w:rPr>
              <w:t>6</w:t>
            </w:r>
          </w:p>
        </w:tc>
        <w:tc>
          <w:tcPr>
            <w:tcW w:w="1343" w:type="pct"/>
            <w:tcBorders>
              <w:top w:val="single" w:sz="6" w:space="0" w:color="808080"/>
              <w:left w:val="single" w:sz="6" w:space="0" w:color="808080"/>
              <w:bottom w:val="single" w:sz="6" w:space="0" w:color="808080"/>
              <w:right w:val="single" w:sz="6" w:space="0" w:color="808080"/>
            </w:tcBorders>
            <w:vAlign w:val="bottom"/>
          </w:tcPr>
          <w:p w:rsidR="00636AF9" w:rsidRPr="00636AF9" w:rsidRDefault="00636AF9" w:rsidP="00636AF9">
            <w:pPr>
              <w:widowControl w:val="0"/>
              <w:tabs>
                <w:tab w:val="left" w:pos="9900"/>
              </w:tabs>
              <w:suppressAutoHyphens/>
              <w:spacing w:after="60" w:line="240" w:lineRule="auto"/>
              <w:rPr>
                <w:rFonts w:ascii="Times New Roman" w:eastAsia="Times New Roman" w:hAnsi="Times New Roman" w:cs="Times New Roman"/>
                <w:b/>
                <w:sz w:val="24"/>
                <w:szCs w:val="24"/>
              </w:rPr>
            </w:pPr>
            <w:r w:rsidRPr="00636AF9">
              <w:rPr>
                <w:rFonts w:ascii="Times New Roman" w:eastAsia="Times New Roman" w:hAnsi="Times New Roman" w:cs="Times New Roman"/>
                <w:b/>
                <w:sz w:val="24"/>
                <w:szCs w:val="24"/>
              </w:rPr>
              <w:t>Гарантійне обслуговування та технічна підтримка Системи (12 місяців після впровадження Системи в цілому)</w:t>
            </w:r>
          </w:p>
        </w:tc>
        <w:tc>
          <w:tcPr>
            <w:tcW w:w="536"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widowControl w:val="0"/>
              <w:tabs>
                <w:tab w:val="left" w:pos="9900"/>
              </w:tabs>
              <w:suppressAutoHyphens/>
              <w:spacing w:after="120" w:line="240" w:lineRule="auto"/>
              <w:jc w:val="center"/>
              <w:rPr>
                <w:rFonts w:ascii="Times New Roman" w:eastAsia="Times New Roman" w:hAnsi="Times New Roman" w:cs="Times New Roman"/>
                <w:b/>
                <w:sz w:val="24"/>
                <w:szCs w:val="24"/>
              </w:rPr>
            </w:pPr>
            <w:r w:rsidRPr="00636AF9">
              <w:rPr>
                <w:rFonts w:ascii="Times New Roman" w:eastAsia="Times New Roman" w:hAnsi="Times New Roman" w:cs="Times New Roman"/>
                <w:b/>
                <w:sz w:val="24"/>
                <w:szCs w:val="24"/>
              </w:rPr>
              <w:t>1</w:t>
            </w:r>
          </w:p>
        </w:tc>
        <w:tc>
          <w:tcPr>
            <w:tcW w:w="470"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suppressAutoHyphens/>
              <w:spacing w:after="120" w:line="240" w:lineRule="auto"/>
              <w:jc w:val="center"/>
              <w:rPr>
                <w:rFonts w:ascii="Times New Roman" w:eastAsia="Times New Roman" w:hAnsi="Times New Roman" w:cs="Times New Roman"/>
                <w:b/>
                <w:sz w:val="24"/>
                <w:szCs w:val="20"/>
              </w:rPr>
            </w:pPr>
            <w:r w:rsidRPr="00636AF9">
              <w:rPr>
                <w:rFonts w:ascii="Times New Roman" w:eastAsia="Times New Roman" w:hAnsi="Times New Roman" w:cs="Times New Roman"/>
                <w:b/>
                <w:sz w:val="24"/>
                <w:szCs w:val="20"/>
              </w:rPr>
              <w:t>ГО</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widowControl w:val="0"/>
              <w:tabs>
                <w:tab w:val="left" w:pos="9900"/>
              </w:tabs>
              <w:suppressAutoHyphens/>
              <w:spacing w:after="120" w:line="240" w:lineRule="auto"/>
              <w:jc w:val="center"/>
              <w:rPr>
                <w:rFonts w:ascii="Times New Roman" w:eastAsia="Times New Roman" w:hAnsi="Times New Roman" w:cs="Times New Roman"/>
                <w:b/>
                <w:sz w:val="24"/>
                <w:szCs w:val="24"/>
              </w:rPr>
            </w:pPr>
            <w:r w:rsidRPr="00636AF9">
              <w:rPr>
                <w:rFonts w:ascii="Times New Roman" w:eastAsia="Times New Roman" w:hAnsi="Times New Roman" w:cs="Times New Roman"/>
                <w:b/>
                <w:sz w:val="24"/>
                <w:szCs w:val="24"/>
              </w:rPr>
              <w:t>63</w:t>
            </w:r>
          </w:p>
        </w:tc>
        <w:tc>
          <w:tcPr>
            <w:tcW w:w="595"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widowControl w:val="0"/>
              <w:tabs>
                <w:tab w:val="left" w:pos="9900"/>
              </w:tabs>
              <w:suppressAutoHyphens/>
              <w:spacing w:after="120" w:line="240" w:lineRule="auto"/>
              <w:jc w:val="center"/>
              <w:rPr>
                <w:rFonts w:ascii="Times New Roman" w:eastAsia="Times New Roman" w:hAnsi="Times New Roman" w:cs="Times New Roman"/>
                <w:b/>
                <w:sz w:val="24"/>
                <w:szCs w:val="24"/>
              </w:rPr>
            </w:pPr>
          </w:p>
        </w:tc>
        <w:tc>
          <w:tcPr>
            <w:tcW w:w="53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widowControl w:val="0"/>
              <w:tabs>
                <w:tab w:val="left" w:pos="9900"/>
              </w:tabs>
              <w:suppressAutoHyphens/>
              <w:spacing w:after="120" w:line="240" w:lineRule="auto"/>
              <w:jc w:val="center"/>
              <w:rPr>
                <w:rFonts w:ascii="Times New Roman" w:eastAsia="Times New Roman" w:hAnsi="Times New Roman" w:cs="Times New Roman"/>
                <w:b/>
                <w:sz w:val="24"/>
                <w:szCs w:val="24"/>
              </w:rPr>
            </w:pPr>
          </w:p>
        </w:tc>
        <w:tc>
          <w:tcPr>
            <w:tcW w:w="612" w:type="pct"/>
            <w:tcBorders>
              <w:top w:val="single" w:sz="6" w:space="0" w:color="808080"/>
              <w:left w:val="single" w:sz="6" w:space="0" w:color="808080"/>
              <w:bottom w:val="single" w:sz="6" w:space="0" w:color="808080"/>
              <w:right w:val="single" w:sz="6" w:space="0" w:color="808080"/>
            </w:tcBorders>
            <w:vAlign w:val="center"/>
          </w:tcPr>
          <w:p w:rsidR="00636AF9" w:rsidRPr="00636AF9" w:rsidRDefault="00636AF9" w:rsidP="00636AF9">
            <w:pPr>
              <w:widowControl w:val="0"/>
              <w:suppressAutoHyphens/>
              <w:spacing w:after="120" w:line="240" w:lineRule="auto"/>
              <w:jc w:val="center"/>
              <w:rPr>
                <w:rFonts w:ascii="Times New Roman" w:eastAsia="Times New Roman" w:hAnsi="Times New Roman" w:cs="Times New Roman"/>
                <w:b/>
                <w:sz w:val="24"/>
                <w:szCs w:val="24"/>
              </w:rPr>
            </w:pPr>
          </w:p>
        </w:tc>
      </w:tr>
    </w:tbl>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
    <w:p w:rsidR="00636AF9" w:rsidRPr="00636AF9" w:rsidRDefault="00636AF9" w:rsidP="00636AF9">
      <w:pPr>
        <w:rPr>
          <w:rFonts w:ascii="Times New Roman" w:eastAsia="Times New Roman" w:hAnsi="Times New Roman" w:cs="Times New Roman"/>
          <w:sz w:val="24"/>
          <w:szCs w:val="20"/>
        </w:rPr>
        <w:sectPr w:rsidR="00636AF9" w:rsidRPr="00636AF9" w:rsidSect="00636AF9">
          <w:headerReference w:type="even" r:id="rId13"/>
          <w:headerReference w:type="default" r:id="rId14"/>
          <w:headerReference w:type="first" r:id="rId15"/>
          <w:pgSz w:w="16838" w:h="11906" w:orient="landscape" w:code="9"/>
          <w:pgMar w:top="1701" w:right="1134" w:bottom="850" w:left="1134" w:header="708" w:footer="708" w:gutter="0"/>
          <w:cols w:space="708"/>
          <w:titlePg/>
          <w:docGrid w:linePitch="360"/>
        </w:sectPr>
      </w:pPr>
    </w:p>
    <w:p w:rsidR="00636AF9" w:rsidRPr="00636AF9" w:rsidRDefault="00636AF9" w:rsidP="0089086B">
      <w:pPr>
        <w:keepNext/>
        <w:keepLines/>
        <w:numPr>
          <w:ilvl w:val="0"/>
          <w:numId w:val="9"/>
        </w:numPr>
        <w:suppressAutoHyphens/>
        <w:spacing w:after="120" w:line="240" w:lineRule="auto"/>
        <w:jc w:val="both"/>
        <w:outlineLvl w:val="0"/>
        <w:rPr>
          <w:rFonts w:ascii="Times New Roman" w:eastAsia="Times New Roman" w:hAnsi="Times New Roman" w:cs="Times New Roman"/>
          <w:b/>
          <w:smallCaps/>
          <w:sz w:val="24"/>
          <w:szCs w:val="24"/>
        </w:rPr>
      </w:pPr>
      <w:bookmarkStart w:id="147" w:name="_Toc477429903"/>
      <w:bookmarkStart w:id="148" w:name="_Toc477432672"/>
      <w:bookmarkStart w:id="149" w:name="_Toc477533991"/>
      <w:bookmarkStart w:id="150" w:name="_Toc477851944"/>
      <w:bookmarkStart w:id="151" w:name="_Toc477867692"/>
      <w:bookmarkStart w:id="152" w:name="_Toc477870747"/>
      <w:bookmarkStart w:id="153" w:name="_Toc477876588"/>
      <w:bookmarkStart w:id="154" w:name="_Toc477429904"/>
      <w:bookmarkStart w:id="155" w:name="_Toc477432673"/>
      <w:bookmarkStart w:id="156" w:name="_Toc477533992"/>
      <w:bookmarkStart w:id="157" w:name="_Toc477851945"/>
      <w:bookmarkStart w:id="158" w:name="_Toc477867693"/>
      <w:bookmarkStart w:id="159" w:name="_Toc477870748"/>
      <w:bookmarkStart w:id="160" w:name="_Toc477876589"/>
      <w:bookmarkStart w:id="161" w:name="_Toc477429905"/>
      <w:bookmarkStart w:id="162" w:name="_Toc477432674"/>
      <w:bookmarkStart w:id="163" w:name="_Toc477533993"/>
      <w:bookmarkStart w:id="164" w:name="_Toc477851946"/>
      <w:bookmarkStart w:id="165" w:name="_Toc477867694"/>
      <w:bookmarkStart w:id="166" w:name="_Toc477870749"/>
      <w:bookmarkStart w:id="167" w:name="_Toc477876590"/>
      <w:bookmarkStart w:id="168" w:name="_Toc477429906"/>
      <w:bookmarkStart w:id="169" w:name="_Toc477432675"/>
      <w:bookmarkStart w:id="170" w:name="_Toc477533994"/>
      <w:bookmarkStart w:id="171" w:name="_Toc477851947"/>
      <w:bookmarkStart w:id="172" w:name="_Toc477867695"/>
      <w:bookmarkStart w:id="173" w:name="_Toc477870750"/>
      <w:bookmarkStart w:id="174" w:name="_Toc477876591"/>
      <w:bookmarkStart w:id="175" w:name="_Toc477429907"/>
      <w:bookmarkStart w:id="176" w:name="_Toc477432676"/>
      <w:bookmarkStart w:id="177" w:name="_Toc477533995"/>
      <w:bookmarkStart w:id="178" w:name="_Toc477851948"/>
      <w:bookmarkStart w:id="179" w:name="_Toc477867696"/>
      <w:bookmarkStart w:id="180" w:name="_Toc477870751"/>
      <w:bookmarkStart w:id="181" w:name="_Toc477876592"/>
      <w:bookmarkStart w:id="182" w:name="_Toc477429908"/>
      <w:bookmarkStart w:id="183" w:name="_Toc477432677"/>
      <w:bookmarkStart w:id="184" w:name="_Toc477533996"/>
      <w:bookmarkStart w:id="185" w:name="_Toc477851949"/>
      <w:bookmarkStart w:id="186" w:name="_Toc477867697"/>
      <w:bookmarkStart w:id="187" w:name="_Toc477870752"/>
      <w:bookmarkStart w:id="188" w:name="_Toc477876593"/>
      <w:bookmarkStart w:id="189" w:name="_Toc477429909"/>
      <w:bookmarkStart w:id="190" w:name="_Toc477432678"/>
      <w:bookmarkStart w:id="191" w:name="_Toc477533997"/>
      <w:bookmarkStart w:id="192" w:name="_Toc477851950"/>
      <w:bookmarkStart w:id="193" w:name="_Toc477867698"/>
      <w:bookmarkStart w:id="194" w:name="_Toc477870753"/>
      <w:bookmarkStart w:id="195" w:name="_Toc477876594"/>
      <w:bookmarkStart w:id="196" w:name="_Toc477429910"/>
      <w:bookmarkStart w:id="197" w:name="_Toc477432679"/>
      <w:bookmarkStart w:id="198" w:name="_Toc477533998"/>
      <w:bookmarkStart w:id="199" w:name="_Toc477851951"/>
      <w:bookmarkStart w:id="200" w:name="_Toc477867699"/>
      <w:bookmarkStart w:id="201" w:name="_Toc477870754"/>
      <w:bookmarkStart w:id="202" w:name="_Toc477876595"/>
      <w:bookmarkStart w:id="203" w:name="_Toc477429911"/>
      <w:bookmarkStart w:id="204" w:name="_Toc477432680"/>
      <w:bookmarkStart w:id="205" w:name="_Toc477533999"/>
      <w:bookmarkStart w:id="206" w:name="_Toc477851952"/>
      <w:bookmarkStart w:id="207" w:name="_Toc477867700"/>
      <w:bookmarkStart w:id="208" w:name="_Toc477870755"/>
      <w:bookmarkStart w:id="209" w:name="_Toc477876596"/>
      <w:bookmarkStart w:id="210" w:name="_Toc477429912"/>
      <w:bookmarkStart w:id="211" w:name="_Toc477432681"/>
      <w:bookmarkStart w:id="212" w:name="_Toc477534000"/>
      <w:bookmarkStart w:id="213" w:name="_Toc477851953"/>
      <w:bookmarkStart w:id="214" w:name="_Toc477867701"/>
      <w:bookmarkStart w:id="215" w:name="_Toc477870756"/>
      <w:bookmarkStart w:id="216" w:name="_Toc477876597"/>
      <w:bookmarkStart w:id="217" w:name="_Toc477429913"/>
      <w:bookmarkStart w:id="218" w:name="_Toc477432682"/>
      <w:bookmarkStart w:id="219" w:name="_Toc477534001"/>
      <w:bookmarkStart w:id="220" w:name="_Toc477851954"/>
      <w:bookmarkStart w:id="221" w:name="_Toc477867702"/>
      <w:bookmarkStart w:id="222" w:name="_Toc477870757"/>
      <w:bookmarkStart w:id="223" w:name="_Toc477876598"/>
      <w:bookmarkStart w:id="224" w:name="_Toc477429914"/>
      <w:bookmarkStart w:id="225" w:name="_Toc477432683"/>
      <w:bookmarkStart w:id="226" w:name="_Toc477534002"/>
      <w:bookmarkStart w:id="227" w:name="_Toc477851955"/>
      <w:bookmarkStart w:id="228" w:name="_Toc477867703"/>
      <w:bookmarkStart w:id="229" w:name="_Toc477870758"/>
      <w:bookmarkStart w:id="230" w:name="_Toc477876599"/>
      <w:bookmarkStart w:id="231" w:name="_Toc477429915"/>
      <w:bookmarkStart w:id="232" w:name="_Toc477432684"/>
      <w:bookmarkStart w:id="233" w:name="_Toc477534003"/>
      <w:bookmarkStart w:id="234" w:name="_Toc477851956"/>
      <w:bookmarkStart w:id="235" w:name="_Toc477867704"/>
      <w:bookmarkStart w:id="236" w:name="_Toc477870759"/>
      <w:bookmarkStart w:id="237" w:name="_Toc477876600"/>
      <w:bookmarkStart w:id="238" w:name="_Toc477429916"/>
      <w:bookmarkStart w:id="239" w:name="_Toc477432685"/>
      <w:bookmarkStart w:id="240" w:name="_Toc477534004"/>
      <w:bookmarkStart w:id="241" w:name="_Toc477851957"/>
      <w:bookmarkStart w:id="242" w:name="_Toc477867705"/>
      <w:bookmarkStart w:id="243" w:name="_Toc477870760"/>
      <w:bookmarkStart w:id="244" w:name="_Toc477876601"/>
      <w:bookmarkStart w:id="245" w:name="_Toc477429917"/>
      <w:bookmarkStart w:id="246" w:name="_Toc477432686"/>
      <w:bookmarkStart w:id="247" w:name="_Toc477534005"/>
      <w:bookmarkStart w:id="248" w:name="_Toc477851958"/>
      <w:bookmarkStart w:id="249" w:name="_Toc477867706"/>
      <w:bookmarkStart w:id="250" w:name="_Toc477870761"/>
      <w:bookmarkStart w:id="251" w:name="_Toc477876602"/>
      <w:bookmarkStart w:id="252" w:name="_Toc477429918"/>
      <w:bookmarkStart w:id="253" w:name="_Toc477432687"/>
      <w:bookmarkStart w:id="254" w:name="_Toc477534006"/>
      <w:bookmarkStart w:id="255" w:name="_Toc477851959"/>
      <w:bookmarkStart w:id="256" w:name="_Toc477867707"/>
      <w:bookmarkStart w:id="257" w:name="_Toc477870762"/>
      <w:bookmarkStart w:id="258" w:name="_Toc477876603"/>
      <w:bookmarkStart w:id="259" w:name="_Toc477429919"/>
      <w:bookmarkStart w:id="260" w:name="_Toc477432688"/>
      <w:bookmarkStart w:id="261" w:name="_Toc477534007"/>
      <w:bookmarkStart w:id="262" w:name="_Toc477851960"/>
      <w:bookmarkStart w:id="263" w:name="_Toc477867708"/>
      <w:bookmarkStart w:id="264" w:name="_Toc477870763"/>
      <w:bookmarkStart w:id="265" w:name="_Toc477876604"/>
      <w:bookmarkStart w:id="266" w:name="_Toc477429920"/>
      <w:bookmarkStart w:id="267" w:name="_Toc477432689"/>
      <w:bookmarkStart w:id="268" w:name="_Toc477534008"/>
      <w:bookmarkStart w:id="269" w:name="_Toc477851961"/>
      <w:bookmarkStart w:id="270" w:name="_Toc477867709"/>
      <w:bookmarkStart w:id="271" w:name="_Toc477870764"/>
      <w:bookmarkStart w:id="272" w:name="_Toc477876605"/>
      <w:bookmarkStart w:id="273" w:name="_Toc477429921"/>
      <w:bookmarkStart w:id="274" w:name="_Toc477432690"/>
      <w:bookmarkStart w:id="275" w:name="_Toc477534009"/>
      <w:bookmarkStart w:id="276" w:name="_Toc477851962"/>
      <w:bookmarkStart w:id="277" w:name="_Toc477867710"/>
      <w:bookmarkStart w:id="278" w:name="_Toc477870765"/>
      <w:bookmarkStart w:id="279" w:name="_Toc477876606"/>
      <w:bookmarkStart w:id="280" w:name="_Toc477429922"/>
      <w:bookmarkStart w:id="281" w:name="_Toc477432691"/>
      <w:bookmarkStart w:id="282" w:name="_Toc477534010"/>
      <w:bookmarkStart w:id="283" w:name="_Toc477851963"/>
      <w:bookmarkStart w:id="284" w:name="_Toc477867711"/>
      <w:bookmarkStart w:id="285" w:name="_Toc477870766"/>
      <w:bookmarkStart w:id="286" w:name="_Toc477876607"/>
      <w:bookmarkStart w:id="287" w:name="_Toc477429923"/>
      <w:bookmarkStart w:id="288" w:name="_Toc477432692"/>
      <w:bookmarkStart w:id="289" w:name="_Toc477534011"/>
      <w:bookmarkStart w:id="290" w:name="_Toc477851964"/>
      <w:bookmarkStart w:id="291" w:name="_Toc477867712"/>
      <w:bookmarkStart w:id="292" w:name="_Toc477870767"/>
      <w:bookmarkStart w:id="293" w:name="_Toc477876608"/>
      <w:bookmarkStart w:id="294" w:name="_Toc477429924"/>
      <w:bookmarkStart w:id="295" w:name="_Toc477432693"/>
      <w:bookmarkStart w:id="296" w:name="_Toc477534012"/>
      <w:bookmarkStart w:id="297" w:name="_Toc477851965"/>
      <w:bookmarkStart w:id="298" w:name="_Toc477867713"/>
      <w:bookmarkStart w:id="299" w:name="_Toc477870768"/>
      <w:bookmarkStart w:id="300" w:name="_Toc477876609"/>
      <w:bookmarkStart w:id="301" w:name="_Toc477429933"/>
      <w:bookmarkStart w:id="302" w:name="_Toc477432702"/>
      <w:bookmarkStart w:id="303" w:name="_Toc477534021"/>
      <w:bookmarkStart w:id="304" w:name="_Toc477851974"/>
      <w:bookmarkStart w:id="305" w:name="_Toc477867722"/>
      <w:bookmarkStart w:id="306" w:name="_Toc477870777"/>
      <w:bookmarkStart w:id="307" w:name="_Toc477876618"/>
      <w:bookmarkStart w:id="308" w:name="_Toc477429941"/>
      <w:bookmarkStart w:id="309" w:name="_Toc477432710"/>
      <w:bookmarkStart w:id="310" w:name="_Toc477534029"/>
      <w:bookmarkStart w:id="311" w:name="_Toc477851982"/>
      <w:bookmarkStart w:id="312" w:name="_Toc477867730"/>
      <w:bookmarkStart w:id="313" w:name="_Toc477870785"/>
      <w:bookmarkStart w:id="314" w:name="_Toc477876626"/>
      <w:bookmarkStart w:id="315" w:name="_Toc477429949"/>
      <w:bookmarkStart w:id="316" w:name="_Toc477432718"/>
      <w:bookmarkStart w:id="317" w:name="_Toc477534037"/>
      <w:bookmarkStart w:id="318" w:name="_Toc477851990"/>
      <w:bookmarkStart w:id="319" w:name="_Toc477867738"/>
      <w:bookmarkStart w:id="320" w:name="_Toc477870793"/>
      <w:bookmarkStart w:id="321" w:name="_Toc477876634"/>
      <w:bookmarkStart w:id="322" w:name="_Toc477429957"/>
      <w:bookmarkStart w:id="323" w:name="_Toc477432726"/>
      <w:bookmarkStart w:id="324" w:name="_Toc477534045"/>
      <w:bookmarkStart w:id="325" w:name="_Toc477851998"/>
      <w:bookmarkStart w:id="326" w:name="_Toc477867746"/>
      <w:bookmarkStart w:id="327" w:name="_Toc477870801"/>
      <w:bookmarkStart w:id="328" w:name="_Toc477876642"/>
      <w:bookmarkStart w:id="329" w:name="_Toc477429958"/>
      <w:bookmarkStart w:id="330" w:name="_Toc477432727"/>
      <w:bookmarkStart w:id="331" w:name="_Toc477534046"/>
      <w:bookmarkStart w:id="332" w:name="_Toc477851999"/>
      <w:bookmarkStart w:id="333" w:name="_Toc477867747"/>
      <w:bookmarkStart w:id="334" w:name="_Toc477870802"/>
      <w:bookmarkStart w:id="335" w:name="_Toc477876643"/>
      <w:bookmarkStart w:id="336" w:name="_Toc477429959"/>
      <w:bookmarkStart w:id="337" w:name="_Toc477432728"/>
      <w:bookmarkStart w:id="338" w:name="_Toc477534047"/>
      <w:bookmarkStart w:id="339" w:name="_Toc477852000"/>
      <w:bookmarkStart w:id="340" w:name="_Toc477867748"/>
      <w:bookmarkStart w:id="341" w:name="_Toc477870803"/>
      <w:bookmarkStart w:id="342" w:name="_Toc477876644"/>
      <w:bookmarkStart w:id="343" w:name="_Toc477429966"/>
      <w:bookmarkStart w:id="344" w:name="_Toc477432735"/>
      <w:bookmarkStart w:id="345" w:name="_Toc477534054"/>
      <w:bookmarkStart w:id="346" w:name="_Toc477852007"/>
      <w:bookmarkStart w:id="347" w:name="_Toc477867755"/>
      <w:bookmarkStart w:id="348" w:name="_Toc477870810"/>
      <w:bookmarkStart w:id="349" w:name="_Toc477876651"/>
      <w:bookmarkStart w:id="350" w:name="_Toc477429971"/>
      <w:bookmarkStart w:id="351" w:name="_Toc477432740"/>
      <w:bookmarkStart w:id="352" w:name="_Toc477534059"/>
      <w:bookmarkStart w:id="353" w:name="_Toc477852012"/>
      <w:bookmarkStart w:id="354" w:name="_Toc477867760"/>
      <w:bookmarkStart w:id="355" w:name="_Toc477870815"/>
      <w:bookmarkStart w:id="356" w:name="_Toc477876656"/>
      <w:bookmarkStart w:id="357" w:name="_Toc477429976"/>
      <w:bookmarkStart w:id="358" w:name="_Toc477432745"/>
      <w:bookmarkStart w:id="359" w:name="_Toc477534064"/>
      <w:bookmarkStart w:id="360" w:name="_Toc477852017"/>
      <w:bookmarkStart w:id="361" w:name="_Toc477867765"/>
      <w:bookmarkStart w:id="362" w:name="_Toc477870820"/>
      <w:bookmarkStart w:id="363" w:name="_Toc477876661"/>
      <w:bookmarkStart w:id="364" w:name="_Toc477429981"/>
      <w:bookmarkStart w:id="365" w:name="_Toc477432750"/>
      <w:bookmarkStart w:id="366" w:name="_Toc477534069"/>
      <w:bookmarkStart w:id="367" w:name="_Toc477852022"/>
      <w:bookmarkStart w:id="368" w:name="_Toc477867770"/>
      <w:bookmarkStart w:id="369" w:name="_Toc477870825"/>
      <w:bookmarkStart w:id="370" w:name="_Toc477876666"/>
      <w:bookmarkStart w:id="371" w:name="_Toc477429982"/>
      <w:bookmarkStart w:id="372" w:name="_Toc477432751"/>
      <w:bookmarkStart w:id="373" w:name="_Toc477534070"/>
      <w:bookmarkStart w:id="374" w:name="_Toc477852023"/>
      <w:bookmarkStart w:id="375" w:name="_Toc477867771"/>
      <w:bookmarkStart w:id="376" w:name="_Toc477870826"/>
      <w:bookmarkStart w:id="377" w:name="_Toc477876667"/>
      <w:bookmarkStart w:id="378" w:name="_Toc477429983"/>
      <w:bookmarkStart w:id="379" w:name="_Toc477432752"/>
      <w:bookmarkStart w:id="380" w:name="_Toc477534071"/>
      <w:bookmarkStart w:id="381" w:name="_Toc477852024"/>
      <w:bookmarkStart w:id="382" w:name="_Toc477867772"/>
      <w:bookmarkStart w:id="383" w:name="_Toc477870827"/>
      <w:bookmarkStart w:id="384" w:name="_Toc477876668"/>
      <w:bookmarkStart w:id="385" w:name="_Toc477429989"/>
      <w:bookmarkStart w:id="386" w:name="_Toc477432758"/>
      <w:bookmarkStart w:id="387" w:name="_Toc477534077"/>
      <w:bookmarkStart w:id="388" w:name="_Toc477852030"/>
      <w:bookmarkStart w:id="389" w:name="_Toc477867778"/>
      <w:bookmarkStart w:id="390" w:name="_Toc477870833"/>
      <w:bookmarkStart w:id="391" w:name="_Toc477876674"/>
      <w:bookmarkStart w:id="392" w:name="_Toc477429994"/>
      <w:bookmarkStart w:id="393" w:name="_Toc477432763"/>
      <w:bookmarkStart w:id="394" w:name="_Toc477534082"/>
      <w:bookmarkStart w:id="395" w:name="_Toc477852035"/>
      <w:bookmarkStart w:id="396" w:name="_Toc477867783"/>
      <w:bookmarkStart w:id="397" w:name="_Toc477870838"/>
      <w:bookmarkStart w:id="398" w:name="_Toc477876679"/>
      <w:bookmarkStart w:id="399" w:name="_Toc477429999"/>
      <w:bookmarkStart w:id="400" w:name="_Toc477432768"/>
      <w:bookmarkStart w:id="401" w:name="_Toc477534087"/>
      <w:bookmarkStart w:id="402" w:name="_Toc477852040"/>
      <w:bookmarkStart w:id="403" w:name="_Toc477867788"/>
      <w:bookmarkStart w:id="404" w:name="_Toc477870843"/>
      <w:bookmarkStart w:id="405" w:name="_Toc477876684"/>
      <w:bookmarkStart w:id="406" w:name="_Toc477430004"/>
      <w:bookmarkStart w:id="407" w:name="_Toc477432773"/>
      <w:bookmarkStart w:id="408" w:name="_Toc477534092"/>
      <w:bookmarkStart w:id="409" w:name="_Toc477852045"/>
      <w:bookmarkStart w:id="410" w:name="_Toc477867793"/>
      <w:bookmarkStart w:id="411" w:name="_Toc477870848"/>
      <w:bookmarkStart w:id="412" w:name="_Toc477876689"/>
      <w:bookmarkStart w:id="413" w:name="_Toc477430005"/>
      <w:bookmarkStart w:id="414" w:name="_Toc477432774"/>
      <w:bookmarkStart w:id="415" w:name="_Toc477534093"/>
      <w:bookmarkStart w:id="416" w:name="_Toc477852046"/>
      <w:bookmarkStart w:id="417" w:name="_Toc477867794"/>
      <w:bookmarkStart w:id="418" w:name="_Toc477870849"/>
      <w:bookmarkStart w:id="419" w:name="_Toc477876690"/>
      <w:bookmarkStart w:id="420" w:name="_Toc477430006"/>
      <w:bookmarkStart w:id="421" w:name="_Toc477432775"/>
      <w:bookmarkStart w:id="422" w:name="_Toc477534094"/>
      <w:bookmarkStart w:id="423" w:name="_Toc477852047"/>
      <w:bookmarkStart w:id="424" w:name="_Toc477867795"/>
      <w:bookmarkStart w:id="425" w:name="_Toc477870850"/>
      <w:bookmarkStart w:id="426" w:name="_Toc477876691"/>
      <w:bookmarkStart w:id="427" w:name="_Toc477430028"/>
      <w:bookmarkStart w:id="428" w:name="_Toc477432797"/>
      <w:bookmarkStart w:id="429" w:name="_Toc477534116"/>
      <w:bookmarkStart w:id="430" w:name="_Toc477852069"/>
      <w:bookmarkStart w:id="431" w:name="_Toc477867817"/>
      <w:bookmarkStart w:id="432" w:name="_Toc477870872"/>
      <w:bookmarkStart w:id="433" w:name="_Toc477876713"/>
      <w:bookmarkStart w:id="434" w:name="_Toc477430035"/>
      <w:bookmarkStart w:id="435" w:name="_Toc477432804"/>
      <w:bookmarkStart w:id="436" w:name="_Toc477534123"/>
      <w:bookmarkStart w:id="437" w:name="_Toc477852076"/>
      <w:bookmarkStart w:id="438" w:name="_Toc477867824"/>
      <w:bookmarkStart w:id="439" w:name="_Toc477870879"/>
      <w:bookmarkStart w:id="440" w:name="_Toc477876720"/>
      <w:bookmarkStart w:id="441" w:name="_Toc477430036"/>
      <w:bookmarkStart w:id="442" w:name="_Toc477432805"/>
      <w:bookmarkStart w:id="443" w:name="_Toc477534124"/>
      <w:bookmarkStart w:id="444" w:name="_Toc477852077"/>
      <w:bookmarkStart w:id="445" w:name="_Toc477867825"/>
      <w:bookmarkStart w:id="446" w:name="_Toc477870880"/>
      <w:bookmarkStart w:id="447" w:name="_Toc477876721"/>
      <w:bookmarkStart w:id="448" w:name="_Toc477430037"/>
      <w:bookmarkStart w:id="449" w:name="_Toc477432806"/>
      <w:bookmarkStart w:id="450" w:name="_Toc477534125"/>
      <w:bookmarkStart w:id="451" w:name="_Toc477852078"/>
      <w:bookmarkStart w:id="452" w:name="_Toc477867826"/>
      <w:bookmarkStart w:id="453" w:name="_Toc477870881"/>
      <w:bookmarkStart w:id="454" w:name="_Toc477876722"/>
      <w:bookmarkStart w:id="455" w:name="_Toc477430043"/>
      <w:bookmarkStart w:id="456" w:name="_Toc477432812"/>
      <w:bookmarkStart w:id="457" w:name="_Toc477534131"/>
      <w:bookmarkStart w:id="458" w:name="_Toc477852084"/>
      <w:bookmarkStart w:id="459" w:name="_Toc477867832"/>
      <w:bookmarkStart w:id="460" w:name="_Toc477870887"/>
      <w:bookmarkStart w:id="461" w:name="_Toc477876728"/>
      <w:bookmarkStart w:id="462" w:name="_Toc477430048"/>
      <w:bookmarkStart w:id="463" w:name="_Toc477432817"/>
      <w:bookmarkStart w:id="464" w:name="_Toc477534136"/>
      <w:bookmarkStart w:id="465" w:name="_Toc477852089"/>
      <w:bookmarkStart w:id="466" w:name="_Toc477867837"/>
      <w:bookmarkStart w:id="467" w:name="_Toc477870892"/>
      <w:bookmarkStart w:id="468" w:name="_Toc477876733"/>
      <w:bookmarkStart w:id="469" w:name="_Toc477430053"/>
      <w:bookmarkStart w:id="470" w:name="_Toc477432822"/>
      <w:bookmarkStart w:id="471" w:name="_Toc477534141"/>
      <w:bookmarkStart w:id="472" w:name="_Toc477852094"/>
      <w:bookmarkStart w:id="473" w:name="_Toc477867842"/>
      <w:bookmarkStart w:id="474" w:name="_Toc477870897"/>
      <w:bookmarkStart w:id="475" w:name="_Toc477876738"/>
      <w:bookmarkStart w:id="476" w:name="_Toc477430058"/>
      <w:bookmarkStart w:id="477" w:name="_Toc477432827"/>
      <w:bookmarkStart w:id="478" w:name="_Toc477534146"/>
      <w:bookmarkStart w:id="479" w:name="_Toc477852099"/>
      <w:bookmarkStart w:id="480" w:name="_Toc477867847"/>
      <w:bookmarkStart w:id="481" w:name="_Toc477870902"/>
      <w:bookmarkStart w:id="482" w:name="_Toc477876743"/>
      <w:bookmarkStart w:id="483" w:name="_Toc477430059"/>
      <w:bookmarkStart w:id="484" w:name="_Toc477432828"/>
      <w:bookmarkStart w:id="485" w:name="_Toc477534147"/>
      <w:bookmarkStart w:id="486" w:name="_Toc477852100"/>
      <w:bookmarkStart w:id="487" w:name="_Toc477867848"/>
      <w:bookmarkStart w:id="488" w:name="_Toc477870903"/>
      <w:bookmarkStart w:id="489" w:name="_Toc477876744"/>
      <w:bookmarkStart w:id="490" w:name="_Toc477430060"/>
      <w:bookmarkStart w:id="491" w:name="_Toc477432829"/>
      <w:bookmarkStart w:id="492" w:name="_Toc477534148"/>
      <w:bookmarkStart w:id="493" w:name="_Toc477852101"/>
      <w:bookmarkStart w:id="494" w:name="_Toc477867849"/>
      <w:bookmarkStart w:id="495" w:name="_Toc477870904"/>
      <w:bookmarkStart w:id="496" w:name="_Toc477876745"/>
      <w:bookmarkStart w:id="497" w:name="_Toc477430061"/>
      <w:bookmarkStart w:id="498" w:name="_Toc477432830"/>
      <w:bookmarkStart w:id="499" w:name="_Toc477534149"/>
      <w:bookmarkStart w:id="500" w:name="_Toc477852102"/>
      <w:bookmarkStart w:id="501" w:name="_Toc477867850"/>
      <w:bookmarkStart w:id="502" w:name="_Toc477870905"/>
      <w:bookmarkStart w:id="503" w:name="_Toc477876746"/>
      <w:bookmarkStart w:id="504" w:name="_Toc477430078"/>
      <w:bookmarkStart w:id="505" w:name="_Toc477432847"/>
      <w:bookmarkStart w:id="506" w:name="_Toc477534166"/>
      <w:bookmarkStart w:id="507" w:name="_Toc477852119"/>
      <w:bookmarkStart w:id="508" w:name="_Toc477867867"/>
      <w:bookmarkStart w:id="509" w:name="_Toc477870922"/>
      <w:bookmarkStart w:id="510" w:name="_Toc477876763"/>
      <w:bookmarkStart w:id="511" w:name="_Toc477430079"/>
      <w:bookmarkStart w:id="512" w:name="_Toc477432848"/>
      <w:bookmarkStart w:id="513" w:name="_Toc477534167"/>
      <w:bookmarkStart w:id="514" w:name="_Toc477852120"/>
      <w:bookmarkStart w:id="515" w:name="_Toc477867868"/>
      <w:bookmarkStart w:id="516" w:name="_Toc477870923"/>
      <w:bookmarkStart w:id="517" w:name="_Toc477876764"/>
      <w:bookmarkStart w:id="518" w:name="_Toc477430080"/>
      <w:bookmarkStart w:id="519" w:name="_Toc477432849"/>
      <w:bookmarkStart w:id="520" w:name="_Toc477534168"/>
      <w:bookmarkStart w:id="521" w:name="_Toc477852121"/>
      <w:bookmarkStart w:id="522" w:name="_Toc477867869"/>
      <w:bookmarkStart w:id="523" w:name="_Toc477870924"/>
      <w:bookmarkStart w:id="524" w:name="_Toc477876765"/>
      <w:bookmarkStart w:id="525" w:name="_Toc477430081"/>
      <w:bookmarkStart w:id="526" w:name="_Toc477432850"/>
      <w:bookmarkStart w:id="527" w:name="_Toc477534169"/>
      <w:bookmarkStart w:id="528" w:name="_Toc477852122"/>
      <w:bookmarkStart w:id="529" w:name="_Toc477867870"/>
      <w:bookmarkStart w:id="530" w:name="_Toc477870925"/>
      <w:bookmarkStart w:id="531" w:name="_Toc477876766"/>
      <w:bookmarkStart w:id="532" w:name="_Toc477430082"/>
      <w:bookmarkStart w:id="533" w:name="_Toc477432851"/>
      <w:bookmarkStart w:id="534" w:name="_Toc477534170"/>
      <w:bookmarkStart w:id="535" w:name="_Toc477852123"/>
      <w:bookmarkStart w:id="536" w:name="_Toc477867871"/>
      <w:bookmarkStart w:id="537" w:name="_Toc477870926"/>
      <w:bookmarkStart w:id="538" w:name="_Toc477876767"/>
      <w:bookmarkStart w:id="539" w:name="_Toc477430087"/>
      <w:bookmarkStart w:id="540" w:name="_Toc477432856"/>
      <w:bookmarkStart w:id="541" w:name="_Toc477534175"/>
      <w:bookmarkStart w:id="542" w:name="_Toc477852128"/>
      <w:bookmarkStart w:id="543" w:name="_Toc477867876"/>
      <w:bookmarkStart w:id="544" w:name="_Toc477870931"/>
      <w:bookmarkStart w:id="545" w:name="_Toc477876772"/>
      <w:bookmarkStart w:id="546" w:name="_Toc477430091"/>
      <w:bookmarkStart w:id="547" w:name="_Toc477432860"/>
      <w:bookmarkStart w:id="548" w:name="_Toc477534179"/>
      <w:bookmarkStart w:id="549" w:name="_Toc477852132"/>
      <w:bookmarkStart w:id="550" w:name="_Toc477867880"/>
      <w:bookmarkStart w:id="551" w:name="_Toc477870935"/>
      <w:bookmarkStart w:id="552" w:name="_Toc477876776"/>
      <w:bookmarkStart w:id="553" w:name="_Toc477430095"/>
      <w:bookmarkStart w:id="554" w:name="_Toc477432864"/>
      <w:bookmarkStart w:id="555" w:name="_Toc477534183"/>
      <w:bookmarkStart w:id="556" w:name="_Toc477852136"/>
      <w:bookmarkStart w:id="557" w:name="_Toc477867884"/>
      <w:bookmarkStart w:id="558" w:name="_Toc477870939"/>
      <w:bookmarkStart w:id="559" w:name="_Toc477876780"/>
      <w:bookmarkStart w:id="560" w:name="_Toc477430099"/>
      <w:bookmarkStart w:id="561" w:name="_Toc477432868"/>
      <w:bookmarkStart w:id="562" w:name="_Toc477534187"/>
      <w:bookmarkStart w:id="563" w:name="_Toc477852140"/>
      <w:bookmarkStart w:id="564" w:name="_Toc477867888"/>
      <w:bookmarkStart w:id="565" w:name="_Toc477870943"/>
      <w:bookmarkStart w:id="566" w:name="_Toc477876784"/>
      <w:bookmarkStart w:id="567" w:name="_Toc477430103"/>
      <w:bookmarkStart w:id="568" w:name="_Toc477432872"/>
      <w:bookmarkStart w:id="569" w:name="_Toc477534191"/>
      <w:bookmarkStart w:id="570" w:name="_Toc477852144"/>
      <w:bookmarkStart w:id="571" w:name="_Toc477867892"/>
      <w:bookmarkStart w:id="572" w:name="_Toc477870947"/>
      <w:bookmarkStart w:id="573" w:name="_Toc477876788"/>
      <w:bookmarkStart w:id="574" w:name="_Toc477430107"/>
      <w:bookmarkStart w:id="575" w:name="_Toc477432876"/>
      <w:bookmarkStart w:id="576" w:name="_Toc477534195"/>
      <w:bookmarkStart w:id="577" w:name="_Toc477852148"/>
      <w:bookmarkStart w:id="578" w:name="_Toc477867896"/>
      <w:bookmarkStart w:id="579" w:name="_Toc477870951"/>
      <w:bookmarkStart w:id="580" w:name="_Toc477876792"/>
      <w:bookmarkStart w:id="581" w:name="_Toc477430111"/>
      <w:bookmarkStart w:id="582" w:name="_Toc477432880"/>
      <w:bookmarkStart w:id="583" w:name="_Toc477534199"/>
      <w:bookmarkStart w:id="584" w:name="_Toc477852152"/>
      <w:bookmarkStart w:id="585" w:name="_Toc477867900"/>
      <w:bookmarkStart w:id="586" w:name="_Toc477870955"/>
      <w:bookmarkStart w:id="587" w:name="_Toc477876796"/>
      <w:bookmarkStart w:id="588" w:name="_Toc477430112"/>
      <w:bookmarkStart w:id="589" w:name="_Toc477432881"/>
      <w:bookmarkStart w:id="590" w:name="_Toc477534200"/>
      <w:bookmarkStart w:id="591" w:name="_Toc477852153"/>
      <w:bookmarkStart w:id="592" w:name="_Toc477867901"/>
      <w:bookmarkStart w:id="593" w:name="_Toc477870956"/>
      <w:bookmarkStart w:id="594" w:name="_Toc477876797"/>
      <w:bookmarkStart w:id="595" w:name="_Toc477430113"/>
      <w:bookmarkStart w:id="596" w:name="_Toc477432882"/>
      <w:bookmarkStart w:id="597" w:name="_Toc477534201"/>
      <w:bookmarkStart w:id="598" w:name="_Toc477852154"/>
      <w:bookmarkStart w:id="599" w:name="_Toc477867902"/>
      <w:bookmarkStart w:id="600" w:name="_Toc477870957"/>
      <w:bookmarkStart w:id="601" w:name="_Toc477876798"/>
      <w:bookmarkStart w:id="602" w:name="_Toc477430119"/>
      <w:bookmarkStart w:id="603" w:name="_Toc477432888"/>
      <w:bookmarkStart w:id="604" w:name="_Toc477534207"/>
      <w:bookmarkStart w:id="605" w:name="_Toc477852160"/>
      <w:bookmarkStart w:id="606" w:name="_Toc477867908"/>
      <w:bookmarkStart w:id="607" w:name="_Toc477870963"/>
      <w:bookmarkStart w:id="608" w:name="_Toc477876804"/>
      <w:bookmarkStart w:id="609" w:name="_Toc477430124"/>
      <w:bookmarkStart w:id="610" w:name="_Toc477432893"/>
      <w:bookmarkStart w:id="611" w:name="_Toc477534212"/>
      <w:bookmarkStart w:id="612" w:name="_Toc477852165"/>
      <w:bookmarkStart w:id="613" w:name="_Toc477867913"/>
      <w:bookmarkStart w:id="614" w:name="_Toc477870968"/>
      <w:bookmarkStart w:id="615" w:name="_Toc477876809"/>
      <w:bookmarkStart w:id="616" w:name="_Toc477430129"/>
      <w:bookmarkStart w:id="617" w:name="_Toc477432898"/>
      <w:bookmarkStart w:id="618" w:name="_Toc477534217"/>
      <w:bookmarkStart w:id="619" w:name="_Toc477852170"/>
      <w:bookmarkStart w:id="620" w:name="_Toc477867918"/>
      <w:bookmarkStart w:id="621" w:name="_Toc477870973"/>
      <w:bookmarkStart w:id="622" w:name="_Toc477876814"/>
      <w:bookmarkStart w:id="623" w:name="_Toc477430134"/>
      <w:bookmarkStart w:id="624" w:name="_Toc477432903"/>
      <w:bookmarkStart w:id="625" w:name="_Toc477534222"/>
      <w:bookmarkStart w:id="626" w:name="_Toc477852175"/>
      <w:bookmarkStart w:id="627" w:name="_Toc477867923"/>
      <w:bookmarkStart w:id="628" w:name="_Toc477870978"/>
      <w:bookmarkStart w:id="629" w:name="_Toc477876819"/>
      <w:bookmarkStart w:id="630" w:name="_Toc477430135"/>
      <w:bookmarkStart w:id="631" w:name="_Toc477432904"/>
      <w:bookmarkStart w:id="632" w:name="_Toc477534223"/>
      <w:bookmarkStart w:id="633" w:name="_Toc477852176"/>
      <w:bookmarkStart w:id="634" w:name="_Toc477867924"/>
      <w:bookmarkStart w:id="635" w:name="_Toc477870979"/>
      <w:bookmarkStart w:id="636" w:name="_Toc477876820"/>
      <w:bookmarkStart w:id="637" w:name="_Toc477430136"/>
      <w:bookmarkStart w:id="638" w:name="_Toc477432905"/>
      <w:bookmarkStart w:id="639" w:name="_Toc477534224"/>
      <w:bookmarkStart w:id="640" w:name="_Toc477852177"/>
      <w:bookmarkStart w:id="641" w:name="_Toc477867925"/>
      <w:bookmarkStart w:id="642" w:name="_Toc477870980"/>
      <w:bookmarkStart w:id="643" w:name="_Toc477876821"/>
      <w:bookmarkStart w:id="644" w:name="_Toc477430143"/>
      <w:bookmarkStart w:id="645" w:name="_Toc477432912"/>
      <w:bookmarkStart w:id="646" w:name="_Toc477534231"/>
      <w:bookmarkStart w:id="647" w:name="_Toc477852184"/>
      <w:bookmarkStart w:id="648" w:name="_Toc477867932"/>
      <w:bookmarkStart w:id="649" w:name="_Toc477870987"/>
      <w:bookmarkStart w:id="650" w:name="_Toc477876828"/>
      <w:bookmarkStart w:id="651" w:name="_Toc477430149"/>
      <w:bookmarkStart w:id="652" w:name="_Toc477432918"/>
      <w:bookmarkStart w:id="653" w:name="_Toc477534237"/>
      <w:bookmarkStart w:id="654" w:name="_Toc477852190"/>
      <w:bookmarkStart w:id="655" w:name="_Toc477867938"/>
      <w:bookmarkStart w:id="656" w:name="_Toc477870993"/>
      <w:bookmarkStart w:id="657" w:name="_Toc477876834"/>
      <w:bookmarkStart w:id="658" w:name="_Toc477430155"/>
      <w:bookmarkStart w:id="659" w:name="_Toc477432924"/>
      <w:bookmarkStart w:id="660" w:name="_Toc477534243"/>
      <w:bookmarkStart w:id="661" w:name="_Toc477852196"/>
      <w:bookmarkStart w:id="662" w:name="_Toc477867944"/>
      <w:bookmarkStart w:id="663" w:name="_Toc477870999"/>
      <w:bookmarkStart w:id="664" w:name="_Toc477876840"/>
      <w:bookmarkStart w:id="665" w:name="_Toc477430161"/>
      <w:bookmarkStart w:id="666" w:name="_Toc477432930"/>
      <w:bookmarkStart w:id="667" w:name="_Toc477534249"/>
      <w:bookmarkStart w:id="668" w:name="_Toc477852202"/>
      <w:bookmarkStart w:id="669" w:name="_Toc477867950"/>
      <w:bookmarkStart w:id="670" w:name="_Toc477871005"/>
      <w:bookmarkStart w:id="671" w:name="_Toc477876846"/>
      <w:bookmarkStart w:id="672" w:name="_Toc477430162"/>
      <w:bookmarkStart w:id="673" w:name="_Toc477432931"/>
      <w:bookmarkStart w:id="674" w:name="_Toc477534250"/>
      <w:bookmarkStart w:id="675" w:name="_Toc477852203"/>
      <w:bookmarkStart w:id="676" w:name="_Toc477867951"/>
      <w:bookmarkStart w:id="677" w:name="_Toc477871006"/>
      <w:bookmarkStart w:id="678" w:name="_Toc477876847"/>
      <w:bookmarkStart w:id="679" w:name="_Toc477430163"/>
      <w:bookmarkStart w:id="680" w:name="_Toc477432932"/>
      <w:bookmarkStart w:id="681" w:name="_Toc477534251"/>
      <w:bookmarkStart w:id="682" w:name="_Toc477852204"/>
      <w:bookmarkStart w:id="683" w:name="_Toc477867952"/>
      <w:bookmarkStart w:id="684" w:name="_Toc477871007"/>
      <w:bookmarkStart w:id="685" w:name="_Toc477876848"/>
      <w:bookmarkStart w:id="686" w:name="_Toc477430164"/>
      <w:bookmarkStart w:id="687" w:name="_Toc477432933"/>
      <w:bookmarkStart w:id="688" w:name="_Toc477534252"/>
      <w:bookmarkStart w:id="689" w:name="_Toc477852205"/>
      <w:bookmarkStart w:id="690" w:name="_Toc477867953"/>
      <w:bookmarkStart w:id="691" w:name="_Toc477871008"/>
      <w:bookmarkStart w:id="692" w:name="_Toc477876849"/>
      <w:bookmarkStart w:id="693" w:name="_Toc477430165"/>
      <w:bookmarkStart w:id="694" w:name="_Toc477432934"/>
      <w:bookmarkStart w:id="695" w:name="_Toc477534253"/>
      <w:bookmarkStart w:id="696" w:name="_Toc477852206"/>
      <w:bookmarkStart w:id="697" w:name="_Toc477867954"/>
      <w:bookmarkStart w:id="698" w:name="_Toc477871009"/>
      <w:bookmarkStart w:id="699" w:name="_Toc477876850"/>
      <w:bookmarkStart w:id="700" w:name="_Toc477430199"/>
      <w:bookmarkStart w:id="701" w:name="_Toc477432968"/>
      <w:bookmarkStart w:id="702" w:name="_Toc477534287"/>
      <w:bookmarkStart w:id="703" w:name="_Toc477852240"/>
      <w:bookmarkStart w:id="704" w:name="_Toc477867988"/>
      <w:bookmarkStart w:id="705" w:name="_Toc477871043"/>
      <w:bookmarkStart w:id="706" w:name="_Toc477876884"/>
      <w:bookmarkStart w:id="707" w:name="_Toc477430200"/>
      <w:bookmarkStart w:id="708" w:name="_Toc477432969"/>
      <w:bookmarkStart w:id="709" w:name="_Toc477534288"/>
      <w:bookmarkStart w:id="710" w:name="_Toc477852241"/>
      <w:bookmarkStart w:id="711" w:name="_Toc477867989"/>
      <w:bookmarkStart w:id="712" w:name="_Toc477871044"/>
      <w:bookmarkStart w:id="713" w:name="_Toc477876885"/>
      <w:bookmarkStart w:id="714" w:name="_Toc477430201"/>
      <w:bookmarkStart w:id="715" w:name="_Toc477432970"/>
      <w:bookmarkStart w:id="716" w:name="_Toc477534289"/>
      <w:bookmarkStart w:id="717" w:name="_Toc477852242"/>
      <w:bookmarkStart w:id="718" w:name="_Toc477867990"/>
      <w:bookmarkStart w:id="719" w:name="_Toc477871045"/>
      <w:bookmarkStart w:id="720" w:name="_Toc477876886"/>
      <w:bookmarkStart w:id="721" w:name="_Toc477430227"/>
      <w:bookmarkStart w:id="722" w:name="_Toc477432996"/>
      <w:bookmarkStart w:id="723" w:name="_Toc477534315"/>
      <w:bookmarkStart w:id="724" w:name="_Toc477852268"/>
      <w:bookmarkStart w:id="725" w:name="_Toc477868016"/>
      <w:bookmarkStart w:id="726" w:name="_Toc477871071"/>
      <w:bookmarkStart w:id="727" w:name="_Toc477876912"/>
      <w:bookmarkStart w:id="728" w:name="_Toc477430233"/>
      <w:bookmarkStart w:id="729" w:name="_Toc477433002"/>
      <w:bookmarkStart w:id="730" w:name="_Toc477534321"/>
      <w:bookmarkStart w:id="731" w:name="_Toc477852274"/>
      <w:bookmarkStart w:id="732" w:name="_Toc477868022"/>
      <w:bookmarkStart w:id="733" w:name="_Toc477871077"/>
      <w:bookmarkStart w:id="734" w:name="_Toc477876918"/>
      <w:bookmarkStart w:id="735" w:name="_Toc477430234"/>
      <w:bookmarkStart w:id="736" w:name="_Toc477433003"/>
      <w:bookmarkStart w:id="737" w:name="_Toc477534322"/>
      <w:bookmarkStart w:id="738" w:name="_Toc477852275"/>
      <w:bookmarkStart w:id="739" w:name="_Toc477868023"/>
      <w:bookmarkStart w:id="740" w:name="_Toc477871078"/>
      <w:bookmarkStart w:id="741" w:name="_Toc477876919"/>
      <w:bookmarkStart w:id="742" w:name="_Toc480969110"/>
      <w:bookmarkStart w:id="743" w:name="_Toc481161918"/>
      <w:bookmarkStart w:id="744" w:name="_Toc481161956"/>
      <w:bookmarkStart w:id="745" w:name="_Toc53669895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sidRPr="00636AF9">
        <w:rPr>
          <w:rFonts w:ascii="Times New Roman" w:eastAsia="Times New Roman" w:hAnsi="Times New Roman" w:cs="Times New Roman"/>
          <w:b/>
          <w:smallCaps/>
          <w:sz w:val="24"/>
          <w:szCs w:val="24"/>
        </w:rPr>
        <w:t>ДОДАТОК</w:t>
      </w:r>
      <w:bookmarkEnd w:id="742"/>
      <w:bookmarkEnd w:id="743"/>
      <w:bookmarkEnd w:id="744"/>
      <w:r w:rsidRPr="00636AF9">
        <w:rPr>
          <w:rFonts w:ascii="Times New Roman" w:eastAsia="Times New Roman" w:hAnsi="Times New Roman" w:cs="Times New Roman"/>
          <w:b/>
          <w:smallCaps/>
          <w:sz w:val="24"/>
          <w:szCs w:val="24"/>
        </w:rPr>
        <w:t>: КАПІТАЦІЙНИЙ ЗВІТ НСЗУ (ПМД)</w:t>
      </w:r>
      <w:bookmarkEnd w:id="745"/>
    </w:p>
    <w:p w:rsidR="00636AF9" w:rsidRPr="00636AF9" w:rsidRDefault="00636AF9" w:rsidP="00636AF9">
      <w:pPr>
        <w:suppressAutoHyphens/>
        <w:spacing w:line="240" w:lineRule="auto"/>
        <w:jc w:val="right"/>
        <w:rPr>
          <w:rFonts w:ascii="Times New Roman" w:eastAsia="Times New Roman" w:hAnsi="Times New Roman" w:cs="Times New Roman"/>
          <w:b/>
          <w:sz w:val="24"/>
          <w:szCs w:val="20"/>
        </w:rPr>
      </w:pPr>
    </w:p>
    <w:p w:rsidR="00636AF9" w:rsidRPr="00636AF9" w:rsidRDefault="00636AF9" w:rsidP="00636AF9">
      <w:pPr>
        <w:spacing w:line="240" w:lineRule="auto"/>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Додаток 3 передбачений для виконання тестового завдання учасникам тендеру. Цей звіт наводиться як практичний приклад складного звіту для використання НСЗУ, який система бізнес-аналітики має можливість генерувати на базі представлених технічних вимог.</w:t>
      </w:r>
    </w:p>
    <w:p w:rsidR="00636AF9" w:rsidRPr="00636AF9" w:rsidRDefault="00636AF9" w:rsidP="00636AF9">
      <w:pPr>
        <w:spacing w:line="240" w:lineRule="auto"/>
        <w:jc w:val="both"/>
        <w:rPr>
          <w:rFonts w:ascii="Times New Roman" w:eastAsia="Times New Roman" w:hAnsi="Times New Roman" w:cs="Times New Roman"/>
          <w:sz w:val="24"/>
          <w:szCs w:val="24"/>
        </w:rPr>
      </w:pPr>
      <w:r w:rsidRPr="00636AF9">
        <w:rPr>
          <w:rFonts w:ascii="Times New Roman" w:eastAsia="Times New Roman" w:hAnsi="Times New Roman" w:cs="Times New Roman"/>
          <w:sz w:val="24"/>
          <w:szCs w:val="24"/>
        </w:rPr>
        <w:t>Якість виконання цього тестового завдання буде враховуватись як відповідність  функціональним вимогам системи бізнес-аналітики та кваліфікація команди впровадження учаснику тендеру.</w:t>
      </w: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4"/>
        </w:rPr>
      </w:pP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b/>
          <w:sz w:val="24"/>
          <w:szCs w:val="20"/>
        </w:rPr>
        <w:t>Завдання</w:t>
      </w:r>
      <w:r w:rsidRPr="00636AF9">
        <w:rPr>
          <w:rFonts w:ascii="Times New Roman" w:eastAsia="Times New Roman" w:hAnsi="Times New Roman" w:cs="Times New Roman"/>
          <w:sz w:val="24"/>
          <w:szCs w:val="20"/>
        </w:rPr>
        <w:t xml:space="preserve">: Розробити функціонал сховища та </w:t>
      </w:r>
      <w:proofErr w:type="spellStart"/>
      <w:r w:rsidRPr="00636AF9">
        <w:rPr>
          <w:rFonts w:ascii="Times New Roman" w:eastAsia="Times New Roman" w:hAnsi="Times New Roman" w:cs="Times New Roman"/>
          <w:sz w:val="24"/>
          <w:szCs w:val="20"/>
        </w:rPr>
        <w:t>капітаційних</w:t>
      </w:r>
      <w:proofErr w:type="spellEnd"/>
      <w:r w:rsidRPr="00636AF9">
        <w:rPr>
          <w:rFonts w:ascii="Times New Roman" w:eastAsia="Times New Roman" w:hAnsi="Times New Roman" w:cs="Times New Roman"/>
          <w:sz w:val="24"/>
          <w:szCs w:val="20"/>
        </w:rPr>
        <w:t xml:space="preserve"> звітів для надавачів медичних послуг первинної медичної допомоги. Необхідно наповнити сховище даними за 6 місяців (07.2018 – 12.2018). </w:t>
      </w: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Надати журнали:</w:t>
      </w:r>
    </w:p>
    <w:p w:rsidR="00636AF9" w:rsidRPr="00636AF9" w:rsidRDefault="00636AF9" w:rsidP="0089086B">
      <w:pPr>
        <w:numPr>
          <w:ilvl w:val="0"/>
          <w:numId w:val="19"/>
        </w:numPr>
        <w:pBdr>
          <w:top w:val="nil"/>
          <w:left w:val="nil"/>
          <w:bottom w:val="nil"/>
          <w:right w:val="nil"/>
          <w:between w:val="nil"/>
        </w:pBdr>
        <w:suppressAutoHyphens/>
        <w:spacing w:after="120" w:line="240" w:lineRule="auto"/>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розрахунку всіх агрегатів на останній день, місяць;</w:t>
      </w:r>
    </w:p>
    <w:p w:rsidR="00636AF9" w:rsidRPr="00636AF9" w:rsidRDefault="00636AF9" w:rsidP="0089086B">
      <w:pPr>
        <w:numPr>
          <w:ilvl w:val="0"/>
          <w:numId w:val="19"/>
        </w:numPr>
        <w:pBdr>
          <w:top w:val="nil"/>
          <w:left w:val="nil"/>
          <w:bottom w:val="nil"/>
          <w:right w:val="nil"/>
          <w:between w:val="nil"/>
        </w:pBdr>
        <w:suppressAutoHyphens/>
        <w:spacing w:after="120" w:line="240" w:lineRule="auto"/>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 xml:space="preserve">формування </w:t>
      </w:r>
      <w:proofErr w:type="spellStart"/>
      <w:r w:rsidRPr="00636AF9">
        <w:rPr>
          <w:rFonts w:ascii="Times New Roman" w:eastAsia="Times New Roman" w:hAnsi="Times New Roman" w:cs="Times New Roman"/>
          <w:color w:val="000000"/>
          <w:sz w:val="24"/>
          <w:szCs w:val="20"/>
        </w:rPr>
        <w:t>капітаційного</w:t>
      </w:r>
      <w:proofErr w:type="spellEnd"/>
      <w:r w:rsidRPr="00636AF9">
        <w:rPr>
          <w:rFonts w:ascii="Times New Roman" w:eastAsia="Times New Roman" w:hAnsi="Times New Roman" w:cs="Times New Roman"/>
          <w:color w:val="000000"/>
          <w:sz w:val="24"/>
          <w:szCs w:val="20"/>
        </w:rPr>
        <w:t xml:space="preserve"> звіту для одного закладу;</w:t>
      </w:r>
    </w:p>
    <w:p w:rsidR="00636AF9" w:rsidRPr="00636AF9" w:rsidRDefault="00636AF9" w:rsidP="0089086B">
      <w:pPr>
        <w:numPr>
          <w:ilvl w:val="0"/>
          <w:numId w:val="19"/>
        </w:numPr>
        <w:pBdr>
          <w:top w:val="nil"/>
          <w:left w:val="nil"/>
          <w:bottom w:val="nil"/>
          <w:right w:val="nil"/>
          <w:between w:val="nil"/>
        </w:pBdr>
        <w:suppressAutoHyphens/>
        <w:spacing w:after="120" w:line="240" w:lineRule="auto"/>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формування  аналітичного звіту за 6 місяців, в розрізі областей, форми власності, вікових груп, лімітів;</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Кількісні показники: </w:t>
      </w:r>
    </w:p>
    <w:p w:rsidR="00636AF9" w:rsidRPr="00636AF9" w:rsidRDefault="00636AF9" w:rsidP="0089086B">
      <w:pPr>
        <w:numPr>
          <w:ilvl w:val="0"/>
          <w:numId w:val="17"/>
        </w:numPr>
        <w:pBdr>
          <w:top w:val="nil"/>
          <w:left w:val="nil"/>
          <w:bottom w:val="nil"/>
          <w:right w:val="nil"/>
          <w:between w:val="nil"/>
        </w:pBdr>
        <w:suppressAutoHyphens/>
        <w:spacing w:after="120" w:line="240" w:lineRule="auto"/>
        <w:ind w:left="709"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20 000 000 декларацій в різних статусах, із яких в статусі «активний» 17 000 000 (</w:t>
      </w:r>
      <w:proofErr w:type="spellStart"/>
      <w:r w:rsidRPr="00636AF9">
        <w:rPr>
          <w:rFonts w:ascii="Times New Roman" w:eastAsia="Times New Roman" w:hAnsi="Times New Roman" w:cs="Times New Roman"/>
          <w:b/>
          <w:color w:val="000000"/>
          <w:sz w:val="24"/>
          <w:szCs w:val="20"/>
        </w:rPr>
        <w:t>declaration_id</w:t>
      </w:r>
      <w:proofErr w:type="spellEnd"/>
      <w:r w:rsidRPr="00636AF9">
        <w:rPr>
          <w:rFonts w:ascii="Times New Roman" w:eastAsia="Times New Roman" w:hAnsi="Times New Roman" w:cs="Times New Roman"/>
          <w:color w:val="000000"/>
          <w:sz w:val="24"/>
          <w:szCs w:val="20"/>
        </w:rPr>
        <w:t xml:space="preserve">). Середньодобова кількість нових декларацій 500; Середньодобова кількість </w:t>
      </w:r>
      <w:proofErr w:type="spellStart"/>
      <w:r w:rsidRPr="00636AF9">
        <w:rPr>
          <w:rFonts w:ascii="Times New Roman" w:eastAsia="Times New Roman" w:hAnsi="Times New Roman" w:cs="Times New Roman"/>
          <w:color w:val="000000"/>
          <w:sz w:val="24"/>
          <w:szCs w:val="20"/>
        </w:rPr>
        <w:t>деактивованих</w:t>
      </w:r>
      <w:proofErr w:type="spellEnd"/>
      <w:r w:rsidRPr="00636AF9">
        <w:rPr>
          <w:rFonts w:ascii="Times New Roman" w:eastAsia="Times New Roman" w:hAnsi="Times New Roman" w:cs="Times New Roman"/>
          <w:color w:val="000000"/>
          <w:sz w:val="24"/>
          <w:szCs w:val="20"/>
        </w:rPr>
        <w:t xml:space="preserve"> декларацій 450;</w:t>
      </w:r>
    </w:p>
    <w:p w:rsidR="00636AF9" w:rsidRPr="00636AF9" w:rsidRDefault="00636AF9" w:rsidP="0089086B">
      <w:pPr>
        <w:numPr>
          <w:ilvl w:val="0"/>
          <w:numId w:val="17"/>
        </w:numPr>
        <w:pBdr>
          <w:top w:val="nil"/>
          <w:left w:val="nil"/>
          <w:bottom w:val="nil"/>
          <w:right w:val="nil"/>
          <w:between w:val="nil"/>
        </w:pBdr>
        <w:suppressAutoHyphens/>
        <w:spacing w:after="120" w:line="240" w:lineRule="auto"/>
        <w:ind w:left="709"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600 закладів (</w:t>
      </w:r>
      <w:proofErr w:type="spellStart"/>
      <w:r w:rsidRPr="00636AF9">
        <w:rPr>
          <w:rFonts w:ascii="Times New Roman" w:eastAsia="Times New Roman" w:hAnsi="Times New Roman" w:cs="Times New Roman"/>
          <w:b/>
          <w:color w:val="000000"/>
          <w:sz w:val="24"/>
          <w:szCs w:val="20"/>
        </w:rPr>
        <w:t>legal_entity_id</w:t>
      </w:r>
      <w:proofErr w:type="spellEnd"/>
      <w:r w:rsidRPr="00636AF9">
        <w:rPr>
          <w:rFonts w:ascii="Times New Roman" w:eastAsia="Times New Roman" w:hAnsi="Times New Roman" w:cs="Times New Roman"/>
          <w:b/>
          <w:color w:val="000000"/>
          <w:sz w:val="24"/>
          <w:szCs w:val="20"/>
        </w:rPr>
        <w:t>)</w:t>
      </w:r>
    </w:p>
    <w:p w:rsidR="00636AF9" w:rsidRPr="00636AF9" w:rsidRDefault="00636AF9" w:rsidP="0089086B">
      <w:pPr>
        <w:numPr>
          <w:ilvl w:val="0"/>
          <w:numId w:val="17"/>
        </w:numPr>
        <w:pBdr>
          <w:top w:val="nil"/>
          <w:left w:val="nil"/>
          <w:bottom w:val="nil"/>
          <w:right w:val="nil"/>
          <w:between w:val="nil"/>
        </w:pBdr>
        <w:suppressAutoHyphens/>
        <w:spacing w:after="120" w:line="240" w:lineRule="auto"/>
        <w:ind w:left="709"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13 000 лікарів (</w:t>
      </w:r>
      <w:proofErr w:type="spellStart"/>
      <w:r w:rsidRPr="00636AF9">
        <w:rPr>
          <w:rFonts w:ascii="Times New Roman" w:eastAsia="Times New Roman" w:hAnsi="Times New Roman" w:cs="Times New Roman"/>
          <w:b/>
          <w:color w:val="000000"/>
          <w:sz w:val="24"/>
          <w:szCs w:val="20"/>
        </w:rPr>
        <w:t>party_id</w:t>
      </w:r>
      <w:proofErr w:type="spellEnd"/>
      <w:r w:rsidRPr="00636AF9">
        <w:rPr>
          <w:rFonts w:ascii="Times New Roman" w:eastAsia="Times New Roman" w:hAnsi="Times New Roman" w:cs="Times New Roman"/>
          <w:b/>
          <w:color w:val="000000"/>
          <w:sz w:val="24"/>
          <w:szCs w:val="20"/>
        </w:rPr>
        <w:t>)</w:t>
      </w:r>
    </w:p>
    <w:p w:rsidR="00636AF9" w:rsidRPr="00636AF9" w:rsidRDefault="00636AF9" w:rsidP="00636AF9">
      <w:pPr>
        <w:tabs>
          <w:tab w:val="center" w:pos="4819"/>
        </w:tabs>
        <w:suppressAutoHyphens/>
        <w:spacing w:after="120" w:line="240" w:lineRule="auto"/>
        <w:ind w:left="709"/>
        <w:jc w:val="both"/>
        <w:rPr>
          <w:rFonts w:ascii="Times New Roman" w:eastAsia="Times New Roman" w:hAnsi="Times New Roman" w:cs="Times New Roman"/>
          <w:sz w:val="24"/>
          <w:szCs w:val="20"/>
        </w:rPr>
      </w:pP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Даний звіт повинен передбачати можливість виводу:</w:t>
      </w:r>
    </w:p>
    <w:p w:rsidR="00636AF9" w:rsidRPr="00636AF9" w:rsidRDefault="00636AF9" w:rsidP="0089086B">
      <w:pPr>
        <w:numPr>
          <w:ilvl w:val="0"/>
          <w:numId w:val="18"/>
        </w:numPr>
        <w:pBdr>
          <w:top w:val="nil"/>
          <w:left w:val="nil"/>
          <w:bottom w:val="nil"/>
          <w:right w:val="nil"/>
          <w:between w:val="nil"/>
        </w:pBdr>
        <w:tabs>
          <w:tab w:val="center" w:pos="4819"/>
        </w:tabs>
        <w:suppressAutoHyphens/>
        <w:spacing w:after="120" w:line="240" w:lineRule="auto"/>
        <w:ind w:left="709"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 xml:space="preserve">результатів для  кінцевих розрахунків з закладом, </w:t>
      </w:r>
    </w:p>
    <w:p w:rsidR="00636AF9" w:rsidRPr="00636AF9" w:rsidRDefault="00636AF9" w:rsidP="0089086B">
      <w:pPr>
        <w:numPr>
          <w:ilvl w:val="0"/>
          <w:numId w:val="18"/>
        </w:numPr>
        <w:pBdr>
          <w:top w:val="nil"/>
          <w:left w:val="nil"/>
          <w:bottom w:val="nil"/>
          <w:right w:val="nil"/>
          <w:between w:val="nil"/>
        </w:pBdr>
        <w:tabs>
          <w:tab w:val="center" w:pos="4819"/>
        </w:tabs>
        <w:suppressAutoHyphens/>
        <w:spacing w:after="120" w:line="240" w:lineRule="auto"/>
        <w:ind w:left="709"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 xml:space="preserve">агреговані дані для групування / фільтрації за певними ознаками (за областю, формою власності  тощо), </w:t>
      </w:r>
    </w:p>
    <w:p w:rsidR="00636AF9" w:rsidRPr="00636AF9" w:rsidRDefault="00636AF9" w:rsidP="0089086B">
      <w:pPr>
        <w:numPr>
          <w:ilvl w:val="0"/>
          <w:numId w:val="18"/>
        </w:numPr>
        <w:pBdr>
          <w:top w:val="nil"/>
          <w:left w:val="nil"/>
          <w:bottom w:val="nil"/>
          <w:right w:val="nil"/>
          <w:between w:val="nil"/>
        </w:pBdr>
        <w:tabs>
          <w:tab w:val="center" w:pos="4819"/>
        </w:tabs>
        <w:suppressAutoHyphens/>
        <w:spacing w:after="120" w:line="240" w:lineRule="auto"/>
        <w:ind w:left="709"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 xml:space="preserve">можливість переглядати внесок конкретного лікаря в </w:t>
      </w:r>
      <w:proofErr w:type="spellStart"/>
      <w:r w:rsidRPr="00636AF9">
        <w:rPr>
          <w:rFonts w:ascii="Times New Roman" w:eastAsia="Times New Roman" w:hAnsi="Times New Roman" w:cs="Times New Roman"/>
          <w:color w:val="000000"/>
          <w:sz w:val="24"/>
          <w:szCs w:val="20"/>
        </w:rPr>
        <w:t>капітаційний</w:t>
      </w:r>
      <w:proofErr w:type="spellEnd"/>
      <w:r w:rsidRPr="00636AF9">
        <w:rPr>
          <w:rFonts w:ascii="Times New Roman" w:eastAsia="Times New Roman" w:hAnsi="Times New Roman" w:cs="Times New Roman"/>
          <w:color w:val="000000"/>
          <w:sz w:val="24"/>
          <w:szCs w:val="20"/>
        </w:rPr>
        <w:t xml:space="preserve"> звіт закладу. </w:t>
      </w:r>
    </w:p>
    <w:p w:rsidR="00636AF9" w:rsidRPr="00636AF9" w:rsidRDefault="00636AF9" w:rsidP="00636AF9">
      <w:pPr>
        <w:tabs>
          <w:tab w:val="center" w:pos="4819"/>
        </w:tabs>
        <w:suppressAutoHyphens/>
        <w:spacing w:after="120" w:line="240" w:lineRule="auto"/>
        <w:jc w:val="both"/>
        <w:rPr>
          <w:rFonts w:ascii="Times New Roman" w:eastAsia="Times New Roman" w:hAnsi="Times New Roman" w:cs="Times New Roman"/>
          <w:sz w:val="24"/>
          <w:szCs w:val="20"/>
        </w:rPr>
      </w:pPr>
    </w:p>
    <w:p w:rsidR="00636AF9" w:rsidRPr="00636AF9" w:rsidRDefault="00636AF9" w:rsidP="00636AF9">
      <w:pPr>
        <w:tabs>
          <w:tab w:val="center" w:pos="4819"/>
        </w:tabs>
        <w:suppressAutoHyphens/>
        <w:spacing w:after="120" w:line="240" w:lineRule="auto"/>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Частота оновлення звіту - кожен день, після закінчення календарного місяця зміна даних звіту для розрахунків за закладом ПМД не повинна відбуватися.</w:t>
      </w:r>
    </w:p>
    <w:p w:rsidR="00636AF9" w:rsidRPr="00636AF9" w:rsidRDefault="00636AF9" w:rsidP="00636AF9">
      <w:pPr>
        <w:suppressAutoHyphens/>
        <w:spacing w:after="120" w:line="240" w:lineRule="auto"/>
        <w:jc w:val="both"/>
        <w:rPr>
          <w:rFonts w:ascii="Times New Roman" w:eastAsia="Times New Roman" w:hAnsi="Times New Roman" w:cs="Times New Roman"/>
          <w:sz w:val="24"/>
          <w:szCs w:val="20"/>
        </w:rPr>
      </w:pP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b/>
          <w:sz w:val="24"/>
          <w:szCs w:val="20"/>
        </w:rPr>
        <w:t>ОПИС</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Для  формування </w:t>
      </w:r>
      <w:proofErr w:type="spellStart"/>
      <w:r w:rsidRPr="00636AF9">
        <w:rPr>
          <w:rFonts w:ascii="Times New Roman" w:eastAsia="Times New Roman" w:hAnsi="Times New Roman" w:cs="Times New Roman"/>
          <w:sz w:val="24"/>
          <w:szCs w:val="20"/>
        </w:rPr>
        <w:t>капітаційних</w:t>
      </w:r>
      <w:proofErr w:type="spellEnd"/>
      <w:r w:rsidRPr="00636AF9">
        <w:rPr>
          <w:rFonts w:ascii="Times New Roman" w:eastAsia="Times New Roman" w:hAnsi="Times New Roman" w:cs="Times New Roman"/>
          <w:sz w:val="24"/>
          <w:szCs w:val="20"/>
        </w:rPr>
        <w:t xml:space="preserve"> звітів постачальник самостійно генерує дані у структурі, ЦБД </w:t>
      </w:r>
      <w:proofErr w:type="spellStart"/>
      <w:r w:rsidRPr="00636AF9">
        <w:rPr>
          <w:rFonts w:ascii="Times New Roman" w:eastAsia="Times New Roman" w:hAnsi="Times New Roman" w:cs="Times New Roman"/>
          <w:sz w:val="24"/>
          <w:szCs w:val="20"/>
        </w:rPr>
        <w:t>eHealth</w:t>
      </w:r>
      <w:proofErr w:type="spellEnd"/>
      <w:r w:rsidRPr="00636AF9">
        <w:rPr>
          <w:rFonts w:ascii="Times New Roman" w:eastAsia="Times New Roman" w:hAnsi="Times New Roman" w:cs="Times New Roman"/>
          <w:sz w:val="24"/>
          <w:szCs w:val="20"/>
        </w:rPr>
        <w:t xml:space="preserve"> </w:t>
      </w:r>
      <w:hyperlink r:id="rId16" w:history="1">
        <w:r w:rsidRPr="00636AF9">
          <w:rPr>
            <w:rFonts w:ascii="Times New Roman" w:eastAsia="Times New Roman" w:hAnsi="Times New Roman" w:cs="Times New Roman"/>
            <w:color w:val="0000FF"/>
            <w:sz w:val="24"/>
            <w:szCs w:val="20"/>
            <w:u w:val="single"/>
          </w:rPr>
          <w:t>http://github.com/edenlabllc/ehealth.api/blob/develop/apps/core/specs/database_schema/reporting.erd</w:t>
        </w:r>
      </w:hyperlink>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Можна використовувати наступний підхід:</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1) Береться лікар (</w:t>
      </w:r>
      <w:proofErr w:type="spellStart"/>
      <w:r w:rsidRPr="00636AF9">
        <w:rPr>
          <w:rFonts w:ascii="Times New Roman" w:eastAsia="Times New Roman" w:hAnsi="Times New Roman" w:cs="Times New Roman"/>
          <w:b/>
          <w:sz w:val="24"/>
          <w:szCs w:val="20"/>
        </w:rPr>
        <w:t>party_id</w:t>
      </w:r>
      <w:proofErr w:type="spellEnd"/>
      <w:r w:rsidRPr="00636AF9">
        <w:rPr>
          <w:rFonts w:ascii="Times New Roman" w:eastAsia="Times New Roman" w:hAnsi="Times New Roman" w:cs="Times New Roman"/>
          <w:sz w:val="24"/>
          <w:szCs w:val="20"/>
        </w:rPr>
        <w:t>) певного закладу. Рахуються  всі активні декларації (</w:t>
      </w:r>
      <w:proofErr w:type="spellStart"/>
      <w:r w:rsidRPr="00636AF9">
        <w:rPr>
          <w:rFonts w:ascii="Times New Roman" w:eastAsia="Times New Roman" w:hAnsi="Times New Roman" w:cs="Times New Roman"/>
          <w:b/>
          <w:sz w:val="24"/>
          <w:szCs w:val="20"/>
        </w:rPr>
        <w:t>declaration_id</w:t>
      </w:r>
      <w:proofErr w:type="spellEnd"/>
      <w:r w:rsidRPr="00636AF9">
        <w:rPr>
          <w:rFonts w:ascii="Times New Roman" w:eastAsia="Times New Roman" w:hAnsi="Times New Roman" w:cs="Times New Roman"/>
          <w:sz w:val="24"/>
          <w:szCs w:val="20"/>
        </w:rPr>
        <w:t xml:space="preserve"> зі статусом </w:t>
      </w:r>
      <w:proofErr w:type="spellStart"/>
      <w:r w:rsidRPr="00636AF9">
        <w:rPr>
          <w:rFonts w:ascii="Times New Roman" w:eastAsia="Times New Roman" w:hAnsi="Times New Roman" w:cs="Times New Roman"/>
          <w:b/>
          <w:sz w:val="24"/>
          <w:szCs w:val="20"/>
        </w:rPr>
        <w:t>active</w:t>
      </w:r>
      <w:proofErr w:type="spellEnd"/>
      <w:r w:rsidRPr="00636AF9">
        <w:rPr>
          <w:rFonts w:ascii="Times New Roman" w:eastAsia="Times New Roman" w:hAnsi="Times New Roman" w:cs="Times New Roman"/>
          <w:sz w:val="24"/>
          <w:szCs w:val="20"/>
        </w:rPr>
        <w:t>) цього лікаря в системі без прив’язки до закладу.</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2) Визначається РОП (рекомендований обсяг практики) лікаря за найменшим ОП по спеціальностям за якими він має декларації по всіх закладах</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3) Визначається % декларацій лікаря, які виходять за межі ООП на рівні всіх декларацій по всім закладам </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4) Декларації </w:t>
      </w:r>
      <w:proofErr w:type="spellStart"/>
      <w:r w:rsidRPr="00636AF9">
        <w:rPr>
          <w:rFonts w:ascii="Times New Roman" w:eastAsia="Times New Roman" w:hAnsi="Times New Roman" w:cs="Times New Roman"/>
          <w:sz w:val="24"/>
          <w:szCs w:val="20"/>
        </w:rPr>
        <w:t>агрегуються</w:t>
      </w:r>
      <w:proofErr w:type="spellEnd"/>
      <w:r w:rsidRPr="00636AF9">
        <w:rPr>
          <w:rFonts w:ascii="Times New Roman" w:eastAsia="Times New Roman" w:hAnsi="Times New Roman" w:cs="Times New Roman"/>
          <w:sz w:val="24"/>
          <w:szCs w:val="20"/>
        </w:rPr>
        <w:t xml:space="preserve"> за  віковими групами (вікова група розраховується для кожної декларації (0-5, 6-17, 18-39, 40-64, 65+)) на рівні конкретного закладу (</w:t>
      </w:r>
      <w:proofErr w:type="spellStart"/>
      <w:r w:rsidRPr="00636AF9">
        <w:rPr>
          <w:rFonts w:ascii="Times New Roman" w:eastAsia="Times New Roman" w:hAnsi="Times New Roman" w:cs="Times New Roman"/>
          <w:b/>
          <w:sz w:val="24"/>
          <w:szCs w:val="20"/>
        </w:rPr>
        <w:t>legal_entity_id</w:t>
      </w:r>
      <w:proofErr w:type="spellEnd"/>
      <w:r w:rsidRPr="00636AF9">
        <w:rPr>
          <w:rFonts w:ascii="Times New Roman" w:eastAsia="Times New Roman" w:hAnsi="Times New Roman" w:cs="Times New Roman"/>
          <w:sz w:val="24"/>
          <w:szCs w:val="20"/>
        </w:rPr>
        <w:t>) для даного лікаря</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5) Вікові групи розбиваються </w:t>
      </w:r>
      <w:proofErr w:type="spellStart"/>
      <w:r w:rsidRPr="00636AF9">
        <w:rPr>
          <w:rFonts w:ascii="Times New Roman" w:eastAsia="Times New Roman" w:hAnsi="Times New Roman" w:cs="Times New Roman"/>
          <w:sz w:val="24"/>
          <w:szCs w:val="20"/>
        </w:rPr>
        <w:t>пропорційно</w:t>
      </w:r>
      <w:proofErr w:type="spellEnd"/>
      <w:r w:rsidRPr="00636AF9">
        <w:rPr>
          <w:rFonts w:ascii="Times New Roman" w:eastAsia="Times New Roman" w:hAnsi="Times New Roman" w:cs="Times New Roman"/>
          <w:sz w:val="24"/>
          <w:szCs w:val="20"/>
        </w:rPr>
        <w:t xml:space="preserve"> на групи ‘в межах ООП’ та ‘понад ООП’ по групам враховуючи цей %.</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Для розрахунку оплати коштів, які потрібно сплатити надавачу, дані </w:t>
      </w:r>
      <w:proofErr w:type="spellStart"/>
      <w:r w:rsidRPr="00636AF9">
        <w:rPr>
          <w:rFonts w:ascii="Times New Roman" w:eastAsia="Times New Roman" w:hAnsi="Times New Roman" w:cs="Times New Roman"/>
          <w:sz w:val="24"/>
          <w:szCs w:val="20"/>
        </w:rPr>
        <w:t>агрегуються</w:t>
      </w:r>
      <w:proofErr w:type="spellEnd"/>
      <w:r w:rsidRPr="00636AF9">
        <w:rPr>
          <w:rFonts w:ascii="Times New Roman" w:eastAsia="Times New Roman" w:hAnsi="Times New Roman" w:cs="Times New Roman"/>
          <w:sz w:val="24"/>
          <w:szCs w:val="20"/>
        </w:rPr>
        <w:t xml:space="preserve"> на рівні закладу за такими ознаками як вікова група, статус гірського </w:t>
      </w:r>
      <w:r w:rsidRPr="00636AF9">
        <w:rPr>
          <w:rFonts w:ascii="Times New Roman" w:eastAsia="Times New Roman" w:hAnsi="Times New Roman" w:cs="Times New Roman"/>
          <w:b/>
          <w:sz w:val="24"/>
          <w:szCs w:val="20"/>
        </w:rPr>
        <w:t>(</w:t>
      </w:r>
      <w:proofErr w:type="spellStart"/>
      <w:r w:rsidRPr="00636AF9">
        <w:rPr>
          <w:rFonts w:ascii="Times New Roman" w:eastAsia="Times New Roman" w:hAnsi="Times New Roman" w:cs="Times New Roman"/>
          <w:b/>
          <w:sz w:val="24"/>
          <w:szCs w:val="20"/>
        </w:rPr>
        <w:t>mountain_group</w:t>
      </w:r>
      <w:proofErr w:type="spellEnd"/>
      <w:r w:rsidRPr="00636AF9">
        <w:rPr>
          <w:rFonts w:ascii="Times New Roman" w:eastAsia="Times New Roman" w:hAnsi="Times New Roman" w:cs="Times New Roman"/>
          <w:b/>
          <w:sz w:val="24"/>
          <w:szCs w:val="20"/>
        </w:rPr>
        <w:t xml:space="preserve"> (мають 0,05% закладів))</w:t>
      </w:r>
      <w:r w:rsidRPr="00636AF9">
        <w:rPr>
          <w:rFonts w:ascii="Times New Roman" w:eastAsia="Times New Roman" w:hAnsi="Times New Roman" w:cs="Times New Roman"/>
          <w:sz w:val="24"/>
          <w:szCs w:val="20"/>
        </w:rPr>
        <w:t xml:space="preserve"> та значення понижувального коефіцієнта. Далі для кожної агрегованої групи кількість декларацій перемножується на базовий тариф, коефіцієнт за гірську групу, коефіцієнт за вікову групу та відповідний понижувальний коефіцієнт залежно від обсягу ООП лікаря. Для декларацій укладених понад нормативний ліміт: вікові коефіцієнти не застосовуються, гірський коефіцієнт застосовується.</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Розрахунок понижувальних коефіцієнтів відбувається на основі даних в системі </w:t>
      </w:r>
      <w:proofErr w:type="spellStart"/>
      <w:r w:rsidRPr="00636AF9">
        <w:rPr>
          <w:rFonts w:ascii="Times New Roman" w:eastAsia="Times New Roman" w:hAnsi="Times New Roman" w:cs="Times New Roman"/>
          <w:sz w:val="24"/>
          <w:szCs w:val="20"/>
        </w:rPr>
        <w:t>eHealth</w:t>
      </w:r>
      <w:proofErr w:type="spellEnd"/>
      <w:r w:rsidRPr="00636AF9">
        <w:rPr>
          <w:rFonts w:ascii="Times New Roman" w:eastAsia="Times New Roman" w:hAnsi="Times New Roman" w:cs="Times New Roman"/>
          <w:sz w:val="24"/>
          <w:szCs w:val="20"/>
        </w:rPr>
        <w:t xml:space="preserve"> щодо укладення декларацій в кількостях, що перевищують ООП, зокрема визначаються:</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поріг перевищення ООП, до якого понижувальні коефіцієнти не застосовуються,</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значення понижувальних коефіцієнтів та інтервали їх застосування.</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Ці значення повинні бути змінними і використовуватися як важелі регуляторного впливу для досягнення цілей політики щодо формування бажаної поведінки надавачів та забезпечення надання ними якісної медичної допомоги пацієнтам. </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Для прикладу,  обрано такі значення:</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для декларацій укладених в межах +10% до ООП понижувальні коефіцієнти не застосовуються (технічно, понижувальний коефіцієнт = 1),</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для кожних наступних 10% декларацій застосовуються коефіцієнти з кроком 0,2:</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від 110% ООП +1 декларація до 120% ООП -- коефіцієнт = 0,8</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від 120% ООП +1 декларація до 130% ООП -- коефіцієнт = 0,6</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від 130% ООП +1 декларація до 140% ООП -- коефіцієнт = 0,4</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від 140% ООП +1 декларація до 150% ООП -- коефіцієнт = 0,2</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від 150% ООП +1 декларація і всі наступні -- коефіцієнт = 0,0</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 xml:space="preserve">Таким чином, встановлюється нормативний ліміт та </w:t>
      </w:r>
      <w:proofErr w:type="spellStart"/>
      <w:r w:rsidRPr="00636AF9">
        <w:rPr>
          <w:rFonts w:ascii="Times New Roman" w:eastAsia="Times New Roman" w:hAnsi="Times New Roman" w:cs="Times New Roman"/>
          <w:sz w:val="24"/>
          <w:szCs w:val="20"/>
        </w:rPr>
        <w:t>моніториться</w:t>
      </w:r>
      <w:proofErr w:type="spellEnd"/>
      <w:r w:rsidRPr="00636AF9">
        <w:rPr>
          <w:rFonts w:ascii="Times New Roman" w:eastAsia="Times New Roman" w:hAnsi="Times New Roman" w:cs="Times New Roman"/>
          <w:sz w:val="24"/>
          <w:szCs w:val="20"/>
        </w:rPr>
        <w:t xml:space="preserve"> відхилення від нього для кожного лікаря. Поточні значення нормативних лімітів ООП за спеціальностями становлять:</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сімейний лікар = 1800</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педіатр = 900</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терапевт = 2000</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Для лікаря, що працює за однією спеціальністю, нормативний ліміт завжди дорівнює ООП за спеціальністю. Для лікаря, що працює за кількома спеціальностями, нормативний ліміт завжди дорівнює найменшому ООП за спеціальністю з тих, за якими працює лікар:</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Сімейний лікар + терапевт = 1800</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Сімейний лікар + педіатр = 900</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Терапевт + педіатр = 900</w:t>
      </w:r>
    </w:p>
    <w:p w:rsidR="00636AF9" w:rsidRPr="00636AF9" w:rsidRDefault="00636AF9" w:rsidP="0089086B">
      <w:pPr>
        <w:numPr>
          <w:ilvl w:val="0"/>
          <w:numId w:val="20"/>
        </w:numPr>
        <w:pBdr>
          <w:top w:val="nil"/>
          <w:left w:val="nil"/>
          <w:bottom w:val="nil"/>
          <w:right w:val="nil"/>
          <w:between w:val="nil"/>
        </w:pBdr>
        <w:suppressAutoHyphens/>
        <w:spacing w:after="120" w:line="240" w:lineRule="auto"/>
        <w:ind w:left="993" w:hanging="283"/>
        <w:jc w:val="both"/>
        <w:rPr>
          <w:rFonts w:ascii="Times New Roman" w:eastAsia="Times New Roman" w:hAnsi="Times New Roman" w:cs="Times New Roman"/>
          <w:color w:val="000000"/>
          <w:sz w:val="24"/>
          <w:szCs w:val="20"/>
        </w:rPr>
      </w:pPr>
      <w:r w:rsidRPr="00636AF9">
        <w:rPr>
          <w:rFonts w:ascii="Times New Roman" w:eastAsia="Times New Roman" w:hAnsi="Times New Roman" w:cs="Times New Roman"/>
          <w:color w:val="000000"/>
          <w:sz w:val="24"/>
          <w:szCs w:val="20"/>
        </w:rPr>
        <w:t>Терапевт + педіатр + сімейний лікар = 900</w:t>
      </w:r>
    </w:p>
    <w:p w:rsidR="00636AF9" w:rsidRPr="00636AF9" w:rsidRDefault="00636AF9" w:rsidP="00636AF9">
      <w:pPr>
        <w:suppressAutoHyphens/>
        <w:spacing w:after="120" w:line="240" w:lineRule="auto"/>
        <w:ind w:firstLine="709"/>
        <w:jc w:val="both"/>
        <w:rPr>
          <w:rFonts w:ascii="Times New Roman" w:eastAsia="Times New Roman" w:hAnsi="Times New Roman" w:cs="Times New Roman"/>
          <w:sz w:val="24"/>
          <w:szCs w:val="20"/>
        </w:rPr>
      </w:pPr>
      <w:r w:rsidRPr="00636AF9">
        <w:rPr>
          <w:rFonts w:ascii="Times New Roman" w:eastAsia="Times New Roman" w:hAnsi="Times New Roman" w:cs="Times New Roman"/>
          <w:sz w:val="24"/>
          <w:szCs w:val="20"/>
        </w:rPr>
        <w:t>Для лікаря, що працює більше ніж у одного надавача, для порівняння з нормативним лімітом використовується загальна кількість декларацій про вибір цього лікаря, подані усім надавачам, де цей лікар працює -- незалежно від спеціальності лікаря та наявності у цих надавачів договору з НСЗУ.</w:t>
      </w:r>
    </w:p>
    <w:p w:rsidR="00636AF9" w:rsidRPr="00636AF9" w:rsidRDefault="00636AF9" w:rsidP="00636AF9">
      <w:pPr>
        <w:suppressAutoHyphens/>
        <w:spacing w:after="120" w:line="240" w:lineRule="auto"/>
        <w:jc w:val="both"/>
        <w:rPr>
          <w:rFonts w:ascii="Times New Roman" w:eastAsia="Times New Roman" w:hAnsi="Times New Roman" w:cs="Times New Roman"/>
          <w:szCs w:val="20"/>
        </w:rPr>
        <w:sectPr w:rsidR="00636AF9" w:rsidRPr="00636AF9" w:rsidSect="00636AF9">
          <w:headerReference w:type="even" r:id="rId17"/>
          <w:headerReference w:type="default" r:id="rId18"/>
          <w:footnotePr>
            <w:numRestart w:val="eachSect"/>
          </w:footnotePr>
          <w:endnotePr>
            <w:numRestart w:val="eachSect"/>
          </w:endnotePr>
          <w:pgSz w:w="11909" w:h="16834" w:code="9"/>
          <w:pgMar w:top="1134" w:right="850" w:bottom="1134" w:left="1701" w:header="720" w:footer="432" w:gutter="0"/>
          <w:cols w:space="720"/>
          <w:formProt w:val="0"/>
          <w:docGrid w:linePitch="326"/>
        </w:sectPr>
      </w:pPr>
    </w:p>
    <w:p w:rsidR="00636AF9" w:rsidRDefault="00636AF9" w:rsidP="00636AF9"/>
    <w:sectPr w:rsidR="00636AF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86B" w:rsidRDefault="0089086B" w:rsidP="00636AF9">
      <w:pPr>
        <w:spacing w:after="0" w:line="240" w:lineRule="auto"/>
      </w:pPr>
      <w:r>
        <w:separator/>
      </w:r>
    </w:p>
  </w:endnote>
  <w:endnote w:type="continuationSeparator" w:id="0">
    <w:p w:rsidR="0089086B" w:rsidRDefault="0089086B" w:rsidP="00636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
    <w:altName w:val="Arial Narro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86B" w:rsidRDefault="0089086B" w:rsidP="00636AF9">
      <w:pPr>
        <w:spacing w:after="0" w:line="240" w:lineRule="auto"/>
      </w:pPr>
      <w:r>
        <w:separator/>
      </w:r>
    </w:p>
  </w:footnote>
  <w:footnote w:type="continuationSeparator" w:id="0">
    <w:p w:rsidR="0089086B" w:rsidRDefault="0089086B" w:rsidP="00636AF9">
      <w:pPr>
        <w:spacing w:after="0" w:line="240" w:lineRule="auto"/>
      </w:pPr>
      <w:r>
        <w:continuationSeparator/>
      </w:r>
    </w:p>
  </w:footnote>
  <w:footnote w:id="1">
    <w:p w:rsidR="00636AF9" w:rsidRPr="00CC696B" w:rsidRDefault="00636AF9" w:rsidP="00636AF9">
      <w:pPr>
        <w:pStyle w:val="af"/>
        <w:rPr>
          <w:rFonts w:ascii="Times New Roman" w:hAnsi="Times New Roman"/>
          <w:lang w:val="ru-RU"/>
        </w:rPr>
      </w:pPr>
      <w:r w:rsidRPr="00CC696B">
        <w:rPr>
          <w:rStyle w:val="ae"/>
        </w:rPr>
        <w:footnoteRef/>
      </w:r>
      <w:r w:rsidRPr="00CC696B">
        <w:rPr>
          <w:rFonts w:ascii="Times New Roman" w:hAnsi="Times New Roman"/>
          <w:lang w:val="ru-RU"/>
        </w:rPr>
        <w:t xml:space="preserve"> </w:t>
      </w:r>
      <w:hyperlink r:id="rId1" w:history="1">
        <w:r w:rsidRPr="00E86857">
          <w:rPr>
            <w:rStyle w:val="aff4"/>
            <w:rFonts w:ascii="Times New Roman" w:hAnsi="Times New Roman"/>
            <w:lang w:val="ru-RU"/>
          </w:rPr>
          <w:t>http://www.cpubenchmark.net/mid_range_cpus.html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F9" w:rsidRDefault="00636AF9" w:rsidP="00636AF9">
    <w:pPr>
      <w:pStyle w:val="af1"/>
      <w:pBdr>
        <w:bottom w:val="single" w:sz="6" w:space="2" w:color="auto"/>
      </w:pBdr>
      <w:tabs>
        <w:tab w:val="right" w:pos="9356"/>
      </w:tabs>
      <w:rPr>
        <w:lang w:val="uk-UA"/>
      </w:rPr>
    </w:pPr>
    <w:r>
      <w:rPr>
        <w:rStyle w:val="af5"/>
      </w:rPr>
      <w:fldChar w:fldCharType="begin"/>
    </w:r>
    <w:r w:rsidRPr="006A4745">
      <w:rPr>
        <w:rStyle w:val="af5"/>
        <w:lang w:val="ru-RU"/>
      </w:rPr>
      <w:instrText xml:space="preserve"> </w:instrText>
    </w:r>
    <w:r>
      <w:rPr>
        <w:rStyle w:val="af5"/>
      </w:rPr>
      <w:instrText>PAGE</w:instrText>
    </w:r>
    <w:r w:rsidRPr="006A4745">
      <w:rPr>
        <w:rStyle w:val="af5"/>
        <w:lang w:val="ru-RU"/>
      </w:rPr>
      <w:instrText xml:space="preserve"> </w:instrText>
    </w:r>
    <w:r>
      <w:rPr>
        <w:rStyle w:val="af5"/>
      </w:rPr>
      <w:fldChar w:fldCharType="separate"/>
    </w:r>
    <w:r>
      <w:rPr>
        <w:rStyle w:val="af5"/>
        <w:noProof/>
      </w:rPr>
      <w:t>150</w:t>
    </w:r>
    <w:r>
      <w:rPr>
        <w:rStyle w:val="af5"/>
      </w:rPr>
      <w:fldChar w:fldCharType="end"/>
    </w:r>
    <w:r w:rsidRPr="006A4745">
      <w:rPr>
        <w:lang w:val="ru-RU"/>
      </w:rPr>
      <w:tab/>
    </w:r>
    <w:r w:rsidRPr="006A4745">
      <w:rPr>
        <w:lang w:val="uk-UA"/>
      </w:rPr>
      <w:t xml:space="preserve">Розділ </w:t>
    </w:r>
    <w:r>
      <w:rPr>
        <w:lang w:val="uk-UA"/>
      </w:rPr>
      <w:t>VI.  Технічні вимоги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F9" w:rsidRPr="006A4745" w:rsidRDefault="00636AF9" w:rsidP="00636AF9">
    <w:pPr>
      <w:pStyle w:val="af1"/>
      <w:pBdr>
        <w:bottom w:val="single" w:sz="6" w:space="1" w:color="auto"/>
      </w:pBdr>
      <w:tabs>
        <w:tab w:val="right" w:pos="9356"/>
      </w:tabs>
      <w:rPr>
        <w:lang w:val="ru-RU"/>
      </w:rPr>
    </w:pPr>
    <w:proofErr w:type="spellStart"/>
    <w:r w:rsidRPr="006A4745">
      <w:rPr>
        <w:lang w:val="ru-RU"/>
      </w:rPr>
      <w:t>Розділ</w:t>
    </w:r>
    <w:proofErr w:type="spellEnd"/>
    <w:r w:rsidRPr="006A4745">
      <w:rPr>
        <w:lang w:val="ru-RU"/>
      </w:rPr>
      <w:t xml:space="preserve"> </w:t>
    </w:r>
    <w:r w:rsidRPr="006A4745">
      <w:t>VI</w:t>
    </w:r>
    <w:r w:rsidRPr="006A4745">
      <w:rPr>
        <w:lang w:val="ru-RU"/>
      </w:rPr>
      <w:t xml:space="preserve">.  </w:t>
    </w:r>
    <w:proofErr w:type="spellStart"/>
    <w:r w:rsidRPr="006A4745">
      <w:rPr>
        <w:lang w:val="ru-RU"/>
      </w:rPr>
      <w:t>Технічні</w:t>
    </w:r>
    <w:proofErr w:type="spellEnd"/>
    <w:r w:rsidRPr="006A4745">
      <w:rPr>
        <w:lang w:val="ru-RU"/>
      </w:rPr>
      <w:t xml:space="preserve"> </w:t>
    </w:r>
    <w:proofErr w:type="spellStart"/>
    <w:r w:rsidRPr="006A4745">
      <w:rPr>
        <w:lang w:val="ru-RU"/>
      </w:rPr>
      <w:t>вимоги</w:t>
    </w:r>
    <w:proofErr w:type="spellEnd"/>
    <w:r w:rsidRPr="006A4745">
      <w:rPr>
        <w:lang w:val="ru-RU"/>
      </w:rPr>
      <w:tab/>
    </w:r>
    <w:r>
      <w:rPr>
        <w:rStyle w:val="af5"/>
      </w:rPr>
      <w:fldChar w:fldCharType="begin"/>
    </w:r>
    <w:r w:rsidRPr="006A4745">
      <w:rPr>
        <w:rStyle w:val="af5"/>
        <w:lang w:val="ru-RU"/>
      </w:rPr>
      <w:instrText xml:space="preserve"> </w:instrText>
    </w:r>
    <w:r>
      <w:rPr>
        <w:rStyle w:val="af5"/>
      </w:rPr>
      <w:instrText>PAGE</w:instrText>
    </w:r>
    <w:r w:rsidRPr="006A4745">
      <w:rPr>
        <w:rStyle w:val="af5"/>
        <w:lang w:val="ru-RU"/>
      </w:rPr>
      <w:instrText xml:space="preserve"> </w:instrText>
    </w:r>
    <w:r>
      <w:rPr>
        <w:rStyle w:val="af5"/>
      </w:rPr>
      <w:fldChar w:fldCharType="separate"/>
    </w:r>
    <w:r>
      <w:rPr>
        <w:rStyle w:val="af5"/>
        <w:noProof/>
      </w:rPr>
      <w:t>165</w:t>
    </w:r>
    <w:r>
      <w:rPr>
        <w:rStyle w:val="af5"/>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F9" w:rsidRDefault="00636AF9" w:rsidP="00636AF9">
    <w:pPr>
      <w:pStyle w:val="af1"/>
      <w:pBdr>
        <w:bottom w:val="single" w:sz="6" w:space="1" w:color="auto"/>
      </w:pBdr>
      <w:tabs>
        <w:tab w:val="right" w:pos="9356"/>
      </w:tabs>
    </w:pPr>
    <w:r>
      <w:tab/>
    </w:r>
    <w:r>
      <w:rPr>
        <w:rStyle w:val="af5"/>
      </w:rPr>
      <w:fldChar w:fldCharType="begin"/>
    </w:r>
    <w:r>
      <w:rPr>
        <w:rStyle w:val="af5"/>
      </w:rPr>
      <w:instrText xml:space="preserve"> PAGE </w:instrText>
    </w:r>
    <w:r>
      <w:rPr>
        <w:rStyle w:val="af5"/>
      </w:rPr>
      <w:fldChar w:fldCharType="separate"/>
    </w:r>
    <w:r>
      <w:rPr>
        <w:rStyle w:val="af5"/>
        <w:noProof/>
      </w:rPr>
      <w:t>149</w:t>
    </w:r>
    <w:r>
      <w:rPr>
        <w:rStyle w:val="af5"/>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F9" w:rsidRDefault="00636AF9" w:rsidP="00636AF9">
    <w:pPr>
      <w:pStyle w:val="af1"/>
      <w:pBdr>
        <w:bottom w:val="single" w:sz="6" w:space="2" w:color="auto"/>
      </w:pBdr>
      <w:tabs>
        <w:tab w:val="right" w:pos="9356"/>
      </w:tabs>
      <w:rPr>
        <w:lang w:val="uk-UA"/>
      </w:rPr>
    </w:pPr>
    <w:r>
      <w:rPr>
        <w:rStyle w:val="af5"/>
      </w:rPr>
      <w:fldChar w:fldCharType="begin"/>
    </w:r>
    <w:r w:rsidRPr="006A4745">
      <w:rPr>
        <w:rStyle w:val="af5"/>
        <w:lang w:val="ru-RU"/>
      </w:rPr>
      <w:instrText xml:space="preserve"> </w:instrText>
    </w:r>
    <w:r>
      <w:rPr>
        <w:rStyle w:val="af5"/>
      </w:rPr>
      <w:instrText>PAGE</w:instrText>
    </w:r>
    <w:r w:rsidRPr="006A4745">
      <w:rPr>
        <w:rStyle w:val="af5"/>
        <w:lang w:val="ru-RU"/>
      </w:rPr>
      <w:instrText xml:space="preserve"> </w:instrText>
    </w:r>
    <w:r>
      <w:rPr>
        <w:rStyle w:val="af5"/>
      </w:rPr>
      <w:fldChar w:fldCharType="separate"/>
    </w:r>
    <w:r>
      <w:rPr>
        <w:rStyle w:val="af5"/>
        <w:noProof/>
      </w:rPr>
      <w:t>178</w:t>
    </w:r>
    <w:r>
      <w:rPr>
        <w:rStyle w:val="af5"/>
      </w:rPr>
      <w:fldChar w:fldCharType="end"/>
    </w:r>
    <w:r w:rsidRPr="006A4745">
      <w:rPr>
        <w:lang w:val="ru-RU"/>
      </w:rPr>
      <w:tab/>
    </w:r>
    <w:r w:rsidRPr="006A4745">
      <w:rPr>
        <w:lang w:val="uk-UA"/>
      </w:rPr>
      <w:t xml:space="preserve">Розділ </w:t>
    </w:r>
    <w:r>
      <w:rPr>
        <w:lang w:val="uk-UA"/>
      </w:rPr>
      <w:t xml:space="preserve">VI.  </w:t>
    </w:r>
    <w:r>
      <w:rPr>
        <w:lang w:val="uk-UA"/>
      </w:rPr>
      <w:t>Технічні вимоги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F9" w:rsidRPr="006A4745" w:rsidRDefault="00636AF9" w:rsidP="00636AF9">
    <w:pPr>
      <w:pStyle w:val="af1"/>
      <w:pBdr>
        <w:bottom w:val="single" w:sz="6" w:space="1" w:color="auto"/>
      </w:pBdr>
      <w:tabs>
        <w:tab w:val="right" w:pos="9356"/>
      </w:tabs>
      <w:rPr>
        <w:lang w:val="ru-RU"/>
      </w:rPr>
    </w:pPr>
    <w:proofErr w:type="spellStart"/>
    <w:r w:rsidRPr="006A4745">
      <w:rPr>
        <w:lang w:val="ru-RU"/>
      </w:rPr>
      <w:t>Розділ</w:t>
    </w:r>
    <w:proofErr w:type="spellEnd"/>
    <w:r w:rsidRPr="006A4745">
      <w:rPr>
        <w:lang w:val="ru-RU"/>
      </w:rPr>
      <w:t xml:space="preserve"> </w:t>
    </w:r>
    <w:r w:rsidRPr="006A4745">
      <w:t>VI</w:t>
    </w:r>
    <w:r w:rsidRPr="006A4745">
      <w:rPr>
        <w:lang w:val="ru-RU"/>
      </w:rPr>
      <w:t xml:space="preserve">.  </w:t>
    </w:r>
    <w:proofErr w:type="spellStart"/>
    <w:r w:rsidRPr="006A4745">
      <w:rPr>
        <w:lang w:val="ru-RU"/>
      </w:rPr>
      <w:t>Технічні</w:t>
    </w:r>
    <w:proofErr w:type="spellEnd"/>
    <w:r w:rsidRPr="006A4745">
      <w:rPr>
        <w:lang w:val="ru-RU"/>
      </w:rPr>
      <w:t xml:space="preserve"> </w:t>
    </w:r>
    <w:proofErr w:type="spellStart"/>
    <w:r w:rsidRPr="006A4745">
      <w:rPr>
        <w:lang w:val="ru-RU"/>
      </w:rPr>
      <w:t>вимоги</w:t>
    </w:r>
    <w:proofErr w:type="spellEnd"/>
    <w:r w:rsidRPr="006A4745">
      <w:rPr>
        <w:lang w:val="ru-RU"/>
      </w:rPr>
      <w:tab/>
    </w:r>
    <w:r>
      <w:rPr>
        <w:rStyle w:val="af5"/>
      </w:rPr>
      <w:fldChar w:fldCharType="begin"/>
    </w:r>
    <w:r w:rsidRPr="006A4745">
      <w:rPr>
        <w:rStyle w:val="af5"/>
        <w:lang w:val="ru-RU"/>
      </w:rPr>
      <w:instrText xml:space="preserve"> </w:instrText>
    </w:r>
    <w:r>
      <w:rPr>
        <w:rStyle w:val="af5"/>
      </w:rPr>
      <w:instrText>PAGE</w:instrText>
    </w:r>
    <w:r w:rsidRPr="006A4745">
      <w:rPr>
        <w:rStyle w:val="af5"/>
        <w:lang w:val="ru-RU"/>
      </w:rPr>
      <w:instrText xml:space="preserve"> </w:instrText>
    </w:r>
    <w:r>
      <w:rPr>
        <w:rStyle w:val="af5"/>
      </w:rPr>
      <w:fldChar w:fldCharType="separate"/>
    </w:r>
    <w:r>
      <w:rPr>
        <w:rStyle w:val="af5"/>
        <w:noProof/>
      </w:rPr>
      <w:t>177</w:t>
    </w:r>
    <w:r>
      <w:rPr>
        <w:rStyle w:val="af5"/>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F9" w:rsidRDefault="00636AF9" w:rsidP="00636AF9">
    <w:pPr>
      <w:pStyle w:val="af1"/>
      <w:pBdr>
        <w:bottom w:val="single" w:sz="6" w:space="1" w:color="auto"/>
      </w:pBdr>
      <w:tabs>
        <w:tab w:val="right" w:pos="9356"/>
      </w:tabs>
    </w:pPr>
    <w:proofErr w:type="spellStart"/>
    <w:r w:rsidRPr="006A4745">
      <w:rPr>
        <w:lang w:val="ru-RU"/>
      </w:rPr>
      <w:t>Розділ</w:t>
    </w:r>
    <w:proofErr w:type="spellEnd"/>
    <w:r w:rsidRPr="006A4745">
      <w:rPr>
        <w:lang w:val="ru-RU"/>
      </w:rPr>
      <w:t xml:space="preserve"> </w:t>
    </w:r>
    <w:r w:rsidRPr="006A4745">
      <w:t>VI</w:t>
    </w:r>
    <w:r w:rsidRPr="006A4745">
      <w:rPr>
        <w:lang w:val="ru-RU"/>
      </w:rPr>
      <w:t xml:space="preserve">.  </w:t>
    </w:r>
    <w:proofErr w:type="spellStart"/>
    <w:r w:rsidRPr="006A4745">
      <w:rPr>
        <w:lang w:val="ru-RU"/>
      </w:rPr>
      <w:t>Технічні</w:t>
    </w:r>
    <w:proofErr w:type="spellEnd"/>
    <w:r w:rsidRPr="006A4745">
      <w:rPr>
        <w:lang w:val="ru-RU"/>
      </w:rPr>
      <w:t xml:space="preserve"> </w:t>
    </w:r>
    <w:proofErr w:type="spellStart"/>
    <w:r w:rsidRPr="006A4745">
      <w:rPr>
        <w:lang w:val="ru-RU"/>
      </w:rPr>
      <w:t>вимоги</w:t>
    </w:r>
    <w:proofErr w:type="spellEnd"/>
    <w:r>
      <w:tab/>
    </w:r>
    <w:r>
      <w:rPr>
        <w:rStyle w:val="af5"/>
      </w:rPr>
      <w:fldChar w:fldCharType="begin"/>
    </w:r>
    <w:r>
      <w:rPr>
        <w:rStyle w:val="af5"/>
      </w:rPr>
      <w:instrText xml:space="preserve"> PAGE </w:instrText>
    </w:r>
    <w:r>
      <w:rPr>
        <w:rStyle w:val="af5"/>
      </w:rPr>
      <w:fldChar w:fldCharType="separate"/>
    </w:r>
    <w:r>
      <w:rPr>
        <w:rStyle w:val="af5"/>
        <w:noProof/>
      </w:rPr>
      <w:t>169</w:t>
    </w:r>
    <w:r>
      <w:rPr>
        <w:rStyle w:val="af5"/>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F9" w:rsidRDefault="00636AF9" w:rsidP="00636AF9">
    <w:pPr>
      <w:pStyle w:val="af1"/>
      <w:pBdr>
        <w:bottom w:val="single" w:sz="6" w:space="2" w:color="auto"/>
      </w:pBdr>
      <w:tabs>
        <w:tab w:val="right" w:pos="9356"/>
      </w:tabs>
      <w:rPr>
        <w:lang w:val="uk-UA"/>
      </w:rPr>
    </w:pPr>
    <w:r>
      <w:rPr>
        <w:rStyle w:val="af5"/>
      </w:rPr>
      <w:fldChar w:fldCharType="begin"/>
    </w:r>
    <w:r w:rsidRPr="006A4745">
      <w:rPr>
        <w:rStyle w:val="af5"/>
        <w:lang w:val="ru-RU"/>
      </w:rPr>
      <w:instrText xml:space="preserve"> </w:instrText>
    </w:r>
    <w:r>
      <w:rPr>
        <w:rStyle w:val="af5"/>
      </w:rPr>
      <w:instrText>PAGE</w:instrText>
    </w:r>
    <w:r w:rsidRPr="006A4745">
      <w:rPr>
        <w:rStyle w:val="af5"/>
        <w:lang w:val="ru-RU"/>
      </w:rPr>
      <w:instrText xml:space="preserve"> </w:instrText>
    </w:r>
    <w:r>
      <w:rPr>
        <w:rStyle w:val="af5"/>
      </w:rPr>
      <w:fldChar w:fldCharType="separate"/>
    </w:r>
    <w:r>
      <w:rPr>
        <w:rStyle w:val="af5"/>
        <w:noProof/>
      </w:rPr>
      <w:t>180</w:t>
    </w:r>
    <w:r>
      <w:rPr>
        <w:rStyle w:val="af5"/>
      </w:rPr>
      <w:fldChar w:fldCharType="end"/>
    </w:r>
    <w:r w:rsidRPr="006A4745">
      <w:rPr>
        <w:lang w:val="ru-RU"/>
      </w:rPr>
      <w:tab/>
    </w:r>
    <w:r w:rsidRPr="006A4745">
      <w:rPr>
        <w:lang w:val="uk-UA"/>
      </w:rPr>
      <w:t xml:space="preserve">Розділ VI.  </w:t>
    </w:r>
    <w:r w:rsidRPr="006A4745">
      <w:rPr>
        <w:lang w:val="uk-UA"/>
      </w:rPr>
      <w:t>Технічні вимоги</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AF9" w:rsidRPr="0083249F" w:rsidRDefault="00636AF9" w:rsidP="00636AF9">
    <w:pPr>
      <w:pStyle w:val="af1"/>
      <w:pBdr>
        <w:bottom w:val="single" w:sz="4" w:space="4" w:color="auto"/>
      </w:pBdr>
      <w:tabs>
        <w:tab w:val="right" w:pos="9356"/>
      </w:tabs>
      <w:jc w:val="left"/>
      <w:rPr>
        <w:lang w:val="ru-RU"/>
      </w:rPr>
    </w:pPr>
    <w:r>
      <w:rPr>
        <w:lang w:val="uk-UA"/>
      </w:rPr>
      <w:t>Розділ</w:t>
    </w:r>
    <w:r w:rsidRPr="0083249F">
      <w:rPr>
        <w:lang w:val="ru-RU"/>
      </w:rPr>
      <w:t xml:space="preserve"> </w:t>
    </w:r>
    <w:r>
      <w:t>VI</w:t>
    </w:r>
    <w:r w:rsidRPr="0083249F">
      <w:rPr>
        <w:lang w:val="ru-RU"/>
      </w:rPr>
      <w:t xml:space="preserve">.  </w:t>
    </w:r>
    <w:r>
      <w:rPr>
        <w:lang w:val="uk-UA"/>
      </w:rPr>
      <w:t>Технічні вимоги</w:t>
    </w:r>
    <w:r w:rsidRPr="0083249F">
      <w:rPr>
        <w:lang w:val="ru-RU"/>
      </w:rPr>
      <w:tab/>
    </w:r>
    <w:r>
      <w:rPr>
        <w:rStyle w:val="af5"/>
      </w:rPr>
      <w:fldChar w:fldCharType="begin"/>
    </w:r>
    <w:r w:rsidRPr="0083249F">
      <w:rPr>
        <w:rStyle w:val="af5"/>
        <w:lang w:val="ru-RU"/>
      </w:rPr>
      <w:instrText xml:space="preserve"> </w:instrText>
    </w:r>
    <w:r>
      <w:rPr>
        <w:rStyle w:val="af5"/>
      </w:rPr>
      <w:instrText>PAGE</w:instrText>
    </w:r>
    <w:r w:rsidRPr="0083249F">
      <w:rPr>
        <w:rStyle w:val="af5"/>
        <w:lang w:val="ru-RU"/>
      </w:rPr>
      <w:instrText xml:space="preserve"> </w:instrText>
    </w:r>
    <w:r>
      <w:rPr>
        <w:rStyle w:val="af5"/>
      </w:rPr>
      <w:fldChar w:fldCharType="separate"/>
    </w:r>
    <w:r>
      <w:rPr>
        <w:rStyle w:val="af5"/>
        <w:noProof/>
      </w:rPr>
      <w:t>181</w:t>
    </w:r>
    <w:r>
      <w:rPr>
        <w:rStyle w:val="af5"/>
      </w:rPr>
      <w:fldChar w:fldCharType="end"/>
    </w:r>
  </w:p>
  <w:p w:rsidR="00636AF9" w:rsidRPr="0083249F" w:rsidRDefault="00636AF9">
    <w:pPr>
      <w:pStyle w:val="af1"/>
      <w:tabs>
        <w:tab w:val="left" w:pos="12780"/>
      </w:tabs>
      <w:jc w:val="lef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366C352"/>
    <w:lvl w:ilvl="0">
      <w:start w:val="1"/>
      <w:numFmt w:val="decimal"/>
      <w:pStyle w:val="a"/>
      <w:lvlText w:val="%1."/>
      <w:lvlJc w:val="left"/>
      <w:pPr>
        <w:tabs>
          <w:tab w:val="num" w:pos="360"/>
        </w:tabs>
        <w:ind w:left="360" w:hanging="360"/>
      </w:pPr>
    </w:lvl>
  </w:abstractNum>
  <w:abstractNum w:abstractNumId="1" w15:restartNumberingAfterBreak="0">
    <w:nsid w:val="0149740D"/>
    <w:multiLevelType w:val="multilevel"/>
    <w:tmpl w:val="69625EB0"/>
    <w:styleLink w:val="a0"/>
    <w:lvl w:ilvl="0">
      <w:start w:val="1"/>
      <w:numFmt w:val="decimal"/>
      <w:suff w:val="space"/>
      <w:lvlText w:val="%1."/>
      <w:lvlJc w:val="left"/>
      <w:pPr>
        <w:ind w:left="360" w:hanging="360"/>
      </w:pPr>
      <w:rPr>
        <w:rFonts w:ascii="Times New Roman" w:hAnsi="Times New Roman" w:hint="default"/>
        <w:b/>
        <w:sz w:val="30"/>
      </w:rPr>
    </w:lvl>
    <w:lvl w:ilvl="1">
      <w:start w:val="1"/>
      <w:numFmt w:val="decimal"/>
      <w:suff w:val="space"/>
      <w:lvlText w:val="%1.%2."/>
      <w:lvlJc w:val="left"/>
      <w:pPr>
        <w:ind w:left="792" w:hanging="432"/>
      </w:pPr>
      <w:rPr>
        <w:rFonts w:ascii="Times New Roman" w:hAnsi="Times New Roman" w:cs="Times New Roman" w:hint="default"/>
        <w:color w:val="000000"/>
        <w:sz w:val="28"/>
        <w:szCs w:val="26"/>
      </w:rPr>
    </w:lvl>
    <w:lvl w:ilvl="2">
      <w:start w:val="1"/>
      <w:numFmt w:val="decimal"/>
      <w:suff w:val="space"/>
      <w:lvlText w:val="%1.%2.%3."/>
      <w:lvlJc w:val="left"/>
      <w:pPr>
        <w:ind w:left="1224" w:hanging="504"/>
      </w:pPr>
      <w:rPr>
        <w:rFonts w:hint="default"/>
        <w:color w:val="000000"/>
      </w:rPr>
    </w:lvl>
    <w:lvl w:ilvl="3">
      <w:start w:val="1"/>
      <w:numFmt w:val="decimal"/>
      <w:suff w:val="space"/>
      <w:lvlText w:val="%1.%2.%3.%4."/>
      <w:lvlJc w:val="left"/>
      <w:pPr>
        <w:ind w:left="1357"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43105DA"/>
    <w:multiLevelType w:val="hybridMultilevel"/>
    <w:tmpl w:val="813422A6"/>
    <w:lvl w:ilvl="0" w:tplc="ABA0AA22">
      <w:numFmt w:val="bullet"/>
      <w:lvlText w:val="-"/>
      <w:lvlJc w:val="left"/>
      <w:pPr>
        <w:ind w:left="752" w:hanging="360"/>
      </w:pPr>
      <w:rPr>
        <w:rFonts w:ascii="Times New Roman" w:eastAsia="Times New Roman" w:hAnsi="Times New Roman" w:cs="Times New Roman"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4" w15:restartNumberingAfterBreak="0">
    <w:nsid w:val="052A4FA4"/>
    <w:multiLevelType w:val="hybridMultilevel"/>
    <w:tmpl w:val="7322405C"/>
    <w:lvl w:ilvl="0" w:tplc="61042E8C">
      <w:start w:val="1"/>
      <w:numFmt w:val="bullet"/>
      <w:pStyle w:val="a1"/>
      <w:lvlText w:val="­"/>
      <w:lvlJc w:val="left"/>
      <w:pPr>
        <w:ind w:left="1069" w:hanging="360"/>
      </w:pPr>
      <w:rPr>
        <w:rFonts w:ascii="Courier New" w:hAnsi="Courier New"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B91651C"/>
    <w:multiLevelType w:val="multilevel"/>
    <w:tmpl w:val="1452F7EE"/>
    <w:lvl w:ilvl="0">
      <w:start w:val="1"/>
      <w:numFmt w:val="decimal"/>
      <w:pStyle w:val="L1"/>
      <w:lvlText w:val="%1."/>
      <w:lvlJc w:val="left"/>
      <w:pPr>
        <w:ind w:left="360" w:hanging="360"/>
      </w:pPr>
      <w:rPr>
        <w:rFonts w:cs="Times New Roman"/>
      </w:rPr>
    </w:lvl>
    <w:lvl w:ilvl="1">
      <w:start w:val="1"/>
      <w:numFmt w:val="decimal"/>
      <w:pStyle w:val="L2"/>
      <w:lvlText w:val="%1.%2."/>
      <w:lvlJc w:val="left"/>
      <w:pPr>
        <w:ind w:left="792" w:hanging="432"/>
      </w:pPr>
      <w:rPr>
        <w:rFonts w:cs="Times New Roman"/>
      </w:rPr>
    </w:lvl>
    <w:lvl w:ilvl="2">
      <w:start w:val="1"/>
      <w:numFmt w:val="decimal"/>
      <w:pStyle w:val="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E90523E"/>
    <w:multiLevelType w:val="multilevel"/>
    <w:tmpl w:val="C1CC5B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02C1662"/>
    <w:multiLevelType w:val="multilevel"/>
    <w:tmpl w:val="B42CA3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F8A0385"/>
    <w:multiLevelType w:val="multilevel"/>
    <w:tmpl w:val="7C822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064791"/>
    <w:multiLevelType w:val="hybridMultilevel"/>
    <w:tmpl w:val="11007892"/>
    <w:lvl w:ilvl="0" w:tplc="ABA0AA22">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83C6E2F"/>
    <w:multiLevelType w:val="multilevel"/>
    <w:tmpl w:val="7E7E26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BD4ED0"/>
    <w:multiLevelType w:val="multilevel"/>
    <w:tmpl w:val="8D00A2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530122D3"/>
    <w:multiLevelType w:val="hybridMultilevel"/>
    <w:tmpl w:val="FFFFFFFF"/>
    <w:styleLink w:val="1"/>
    <w:lvl w:ilvl="0" w:tplc="73064B22">
      <w:start w:val="1"/>
      <w:numFmt w:val="bullet"/>
      <w:lvlText w:val="–"/>
      <w:lvlJc w:val="left"/>
      <w:pPr>
        <w:ind w:left="1134" w:hanging="360"/>
      </w:pPr>
      <w:rPr>
        <w:rFonts w:ascii="Arial" w:eastAsia="Times New Roman" w:hAnsi="Arial"/>
        <w:b w:val="0"/>
        <w:i w:val="0"/>
        <w:caps w:val="0"/>
        <w:smallCaps w:val="0"/>
        <w:strike w:val="0"/>
        <w:dstrike w:val="0"/>
        <w:color w:val="000000"/>
        <w:spacing w:val="0"/>
        <w:w w:val="100"/>
        <w:kern w:val="0"/>
        <w:position w:val="0"/>
        <w:vertAlign w:val="baseline"/>
      </w:rPr>
    </w:lvl>
    <w:lvl w:ilvl="1" w:tplc="ECCC0F3E">
      <w:start w:val="1"/>
      <w:numFmt w:val="bullet"/>
      <w:lvlText w:val="o"/>
      <w:lvlJc w:val="left"/>
      <w:pPr>
        <w:ind w:left="1854" w:hanging="360"/>
      </w:pPr>
      <w:rPr>
        <w:rFonts w:ascii="Arial" w:eastAsia="Times New Roman" w:hAnsi="Arial"/>
        <w:b w:val="0"/>
        <w:i w:val="0"/>
        <w:caps w:val="0"/>
        <w:smallCaps w:val="0"/>
        <w:strike w:val="0"/>
        <w:dstrike w:val="0"/>
        <w:color w:val="000000"/>
        <w:spacing w:val="0"/>
        <w:w w:val="100"/>
        <w:kern w:val="0"/>
        <w:position w:val="0"/>
        <w:vertAlign w:val="baseline"/>
      </w:rPr>
    </w:lvl>
    <w:lvl w:ilvl="2" w:tplc="F87C51B4">
      <w:start w:val="1"/>
      <w:numFmt w:val="bullet"/>
      <w:lvlText w:val="▪"/>
      <w:lvlJc w:val="left"/>
      <w:pPr>
        <w:ind w:left="2574" w:hanging="360"/>
      </w:pPr>
      <w:rPr>
        <w:rFonts w:ascii="Arial" w:eastAsia="Times New Roman" w:hAnsi="Arial"/>
        <w:b w:val="0"/>
        <w:i w:val="0"/>
        <w:caps w:val="0"/>
        <w:smallCaps w:val="0"/>
        <w:strike w:val="0"/>
        <w:dstrike w:val="0"/>
        <w:color w:val="000000"/>
        <w:spacing w:val="0"/>
        <w:w w:val="100"/>
        <w:kern w:val="0"/>
        <w:position w:val="0"/>
        <w:vertAlign w:val="baseline"/>
      </w:rPr>
    </w:lvl>
    <w:lvl w:ilvl="3" w:tplc="DA6040D0">
      <w:start w:val="1"/>
      <w:numFmt w:val="bullet"/>
      <w:lvlText w:val="•"/>
      <w:lvlJc w:val="left"/>
      <w:pPr>
        <w:ind w:left="3294" w:hanging="360"/>
      </w:pPr>
      <w:rPr>
        <w:rFonts w:ascii="Arial" w:eastAsia="Times New Roman" w:hAnsi="Arial"/>
        <w:b w:val="0"/>
        <w:i w:val="0"/>
        <w:caps w:val="0"/>
        <w:smallCaps w:val="0"/>
        <w:strike w:val="0"/>
        <w:dstrike w:val="0"/>
        <w:color w:val="000000"/>
        <w:spacing w:val="0"/>
        <w:w w:val="100"/>
        <w:kern w:val="0"/>
        <w:position w:val="0"/>
        <w:vertAlign w:val="baseline"/>
      </w:rPr>
    </w:lvl>
    <w:lvl w:ilvl="4" w:tplc="BCC0B672">
      <w:start w:val="1"/>
      <w:numFmt w:val="bullet"/>
      <w:lvlText w:val="o"/>
      <w:lvlJc w:val="left"/>
      <w:pPr>
        <w:ind w:left="4014" w:hanging="360"/>
      </w:pPr>
      <w:rPr>
        <w:rFonts w:ascii="Arial" w:eastAsia="Times New Roman" w:hAnsi="Arial"/>
        <w:b w:val="0"/>
        <w:i w:val="0"/>
        <w:caps w:val="0"/>
        <w:smallCaps w:val="0"/>
        <w:strike w:val="0"/>
        <w:dstrike w:val="0"/>
        <w:color w:val="000000"/>
        <w:spacing w:val="0"/>
        <w:w w:val="100"/>
        <w:kern w:val="0"/>
        <w:position w:val="0"/>
        <w:vertAlign w:val="baseline"/>
      </w:rPr>
    </w:lvl>
    <w:lvl w:ilvl="5" w:tplc="E430C4BE">
      <w:start w:val="1"/>
      <w:numFmt w:val="bullet"/>
      <w:lvlText w:val="▪"/>
      <w:lvlJc w:val="left"/>
      <w:pPr>
        <w:ind w:left="4734" w:hanging="360"/>
      </w:pPr>
      <w:rPr>
        <w:rFonts w:ascii="Arial" w:eastAsia="Times New Roman" w:hAnsi="Arial"/>
        <w:b w:val="0"/>
        <w:i w:val="0"/>
        <w:caps w:val="0"/>
        <w:smallCaps w:val="0"/>
        <w:strike w:val="0"/>
        <w:dstrike w:val="0"/>
        <w:color w:val="000000"/>
        <w:spacing w:val="0"/>
        <w:w w:val="100"/>
        <w:kern w:val="0"/>
        <w:position w:val="0"/>
        <w:vertAlign w:val="baseline"/>
      </w:rPr>
    </w:lvl>
    <w:lvl w:ilvl="6" w:tplc="3F0624EE">
      <w:start w:val="1"/>
      <w:numFmt w:val="bullet"/>
      <w:lvlText w:val="•"/>
      <w:lvlJc w:val="left"/>
      <w:pPr>
        <w:ind w:left="5454" w:hanging="360"/>
      </w:pPr>
      <w:rPr>
        <w:rFonts w:ascii="Arial" w:eastAsia="Times New Roman" w:hAnsi="Arial"/>
        <w:b w:val="0"/>
        <w:i w:val="0"/>
        <w:caps w:val="0"/>
        <w:smallCaps w:val="0"/>
        <w:strike w:val="0"/>
        <w:dstrike w:val="0"/>
        <w:color w:val="000000"/>
        <w:spacing w:val="0"/>
        <w:w w:val="100"/>
        <w:kern w:val="0"/>
        <w:position w:val="0"/>
        <w:vertAlign w:val="baseline"/>
      </w:rPr>
    </w:lvl>
    <w:lvl w:ilvl="7" w:tplc="384C495E">
      <w:start w:val="1"/>
      <w:numFmt w:val="bullet"/>
      <w:lvlText w:val="o"/>
      <w:lvlJc w:val="left"/>
      <w:pPr>
        <w:ind w:left="6174" w:hanging="360"/>
      </w:pPr>
      <w:rPr>
        <w:rFonts w:ascii="Arial" w:eastAsia="Times New Roman" w:hAnsi="Arial"/>
        <w:b w:val="0"/>
        <w:i w:val="0"/>
        <w:caps w:val="0"/>
        <w:smallCaps w:val="0"/>
        <w:strike w:val="0"/>
        <w:dstrike w:val="0"/>
        <w:color w:val="000000"/>
        <w:spacing w:val="0"/>
        <w:w w:val="100"/>
        <w:kern w:val="0"/>
        <w:position w:val="0"/>
        <w:vertAlign w:val="baseline"/>
      </w:rPr>
    </w:lvl>
    <w:lvl w:ilvl="8" w:tplc="1EDAF360">
      <w:start w:val="1"/>
      <w:numFmt w:val="bullet"/>
      <w:lvlText w:val="▪"/>
      <w:lvlJc w:val="left"/>
      <w:pPr>
        <w:ind w:left="6894" w:hanging="360"/>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14"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5461C0E"/>
    <w:multiLevelType w:val="hybridMultilevel"/>
    <w:tmpl w:val="FE9A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624FA"/>
    <w:multiLevelType w:val="hybridMultilevel"/>
    <w:tmpl w:val="403CABB6"/>
    <w:lvl w:ilvl="0" w:tplc="EDD2439A">
      <w:start w:val="1"/>
      <w:numFmt w:val="bullet"/>
      <w:pStyle w:val="a2"/>
      <w:lvlText w:val="­"/>
      <w:lvlJc w:val="left"/>
      <w:pPr>
        <w:ind w:left="1647" w:hanging="360"/>
      </w:pPr>
      <w:rPr>
        <w:rFonts w:ascii="Courier New" w:hAnsi="Courier New"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7" w15:restartNumberingAfterBreak="0">
    <w:nsid w:val="60A14B20"/>
    <w:multiLevelType w:val="hybridMultilevel"/>
    <w:tmpl w:val="0C96458E"/>
    <w:lvl w:ilvl="0" w:tplc="A65CAB60">
      <w:start w:val="1"/>
      <w:numFmt w:val="decimal"/>
      <w:pStyle w:val="a3"/>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15:restartNumberingAfterBreak="0">
    <w:nsid w:val="61BB04A1"/>
    <w:multiLevelType w:val="hybridMultilevel"/>
    <w:tmpl w:val="99CE1B08"/>
    <w:lvl w:ilvl="0" w:tplc="18389766">
      <w:start w:val="1"/>
      <w:numFmt w:val="bullet"/>
      <w:pStyle w:val="-"/>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662262E2"/>
    <w:multiLevelType w:val="singleLevel"/>
    <w:tmpl w:val="FBB4E950"/>
    <w:lvl w:ilvl="0">
      <w:start w:val="1"/>
      <w:numFmt w:val="bullet"/>
      <w:pStyle w:val="Outline2"/>
      <w:lvlText w:val=""/>
      <w:lvlJc w:val="left"/>
      <w:pPr>
        <w:tabs>
          <w:tab w:val="num" w:pos="360"/>
        </w:tabs>
        <w:ind w:left="360" w:hanging="360"/>
      </w:pPr>
      <w:rPr>
        <w:rFonts w:ascii="Symbol" w:hAnsi="Symbol" w:hint="default"/>
      </w:rPr>
    </w:lvl>
  </w:abstractNum>
  <w:abstractNum w:abstractNumId="20" w15:restartNumberingAfterBreak="0">
    <w:nsid w:val="6E6B497E"/>
    <w:multiLevelType w:val="hybridMultilevel"/>
    <w:tmpl w:val="304E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67353"/>
    <w:multiLevelType w:val="singleLevel"/>
    <w:tmpl w:val="22384778"/>
    <w:lvl w:ilvl="0">
      <w:start w:val="1"/>
      <w:numFmt w:val="bullet"/>
      <w:pStyle w:val="a4"/>
      <w:lvlText w:val=""/>
      <w:lvlJc w:val="left"/>
      <w:pPr>
        <w:tabs>
          <w:tab w:val="num" w:pos="360"/>
        </w:tabs>
        <w:ind w:left="360" w:hanging="360"/>
      </w:pPr>
      <w:rPr>
        <w:rFonts w:ascii="Symbol" w:hAnsi="Symbol" w:hint="default"/>
      </w:rPr>
    </w:lvl>
  </w:abstractNum>
  <w:abstractNum w:abstractNumId="22" w15:restartNumberingAfterBreak="0">
    <w:nsid w:val="7C2446A5"/>
    <w:multiLevelType w:val="hybridMultilevel"/>
    <w:tmpl w:val="C77E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B16545"/>
    <w:multiLevelType w:val="hybridMultilevel"/>
    <w:tmpl w:val="BA18D4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0"/>
  </w:num>
  <w:num w:numId="3">
    <w:abstractNumId w:val="19"/>
  </w:num>
  <w:num w:numId="4">
    <w:abstractNumId w:val="0"/>
  </w:num>
  <w:num w:numId="5">
    <w:abstractNumId w:val="5"/>
  </w:num>
  <w:num w:numId="6">
    <w:abstractNumId w:val="3"/>
  </w:num>
  <w:num w:numId="7">
    <w:abstractNumId w:val="18"/>
  </w:num>
  <w:num w:numId="8">
    <w:abstractNumId w:val="17"/>
  </w:num>
  <w:num w:numId="9">
    <w:abstractNumId w:val="1"/>
    <w:lvlOverride w:ilvl="0">
      <w:lvl w:ilvl="0">
        <w:start w:val="1"/>
        <w:numFmt w:val="decimal"/>
        <w:suff w:val="space"/>
        <w:lvlText w:val="%1."/>
        <w:lvlJc w:val="left"/>
        <w:pPr>
          <w:ind w:left="360" w:hanging="360"/>
        </w:pPr>
        <w:rPr>
          <w:rFonts w:ascii="Times New Roman" w:hAnsi="Times New Roman" w:hint="default"/>
          <w:b/>
          <w:sz w:val="24"/>
          <w:szCs w:val="24"/>
        </w:rPr>
      </w:lvl>
    </w:lvlOverride>
    <w:lvlOverride w:ilvl="1">
      <w:lvl w:ilvl="1">
        <w:start w:val="1"/>
        <w:numFmt w:val="decimal"/>
        <w:suff w:val="space"/>
        <w:lvlText w:val="%1.%2."/>
        <w:lvlJc w:val="left"/>
        <w:pPr>
          <w:ind w:left="792" w:hanging="432"/>
        </w:pPr>
        <w:rPr>
          <w:rFonts w:ascii="Times New Roman" w:hAnsi="Times New Roman" w:cs="Times New Roman" w:hint="default"/>
          <w:b/>
          <w:color w:val="000000" w:themeColor="text1"/>
          <w:sz w:val="24"/>
          <w:szCs w:val="24"/>
        </w:rPr>
      </w:lvl>
    </w:lvlOverride>
    <w:lvlOverride w:ilvl="2">
      <w:lvl w:ilvl="2">
        <w:start w:val="1"/>
        <w:numFmt w:val="decimal"/>
        <w:suff w:val="space"/>
        <w:lvlText w:val="%1.%2.%3."/>
        <w:lvlJc w:val="left"/>
        <w:pPr>
          <w:ind w:left="1224" w:hanging="504"/>
        </w:pPr>
        <w:rPr>
          <w:rFonts w:hint="default"/>
          <w:b w:val="0"/>
          <w:color w:val="000000" w:themeColor="text1"/>
          <w:sz w:val="24"/>
          <w:szCs w:val="24"/>
        </w:rPr>
      </w:lvl>
    </w:lvlOverride>
    <w:lvlOverride w:ilvl="3">
      <w:lvl w:ilvl="3">
        <w:start w:val="1"/>
        <w:numFmt w:val="decimal"/>
        <w:suff w:val="space"/>
        <w:lvlText w:val="%1.%2.%3.%4."/>
        <w:lvlJc w:val="left"/>
        <w:pPr>
          <w:ind w:left="1357"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4"/>
  </w:num>
  <w:num w:numId="11">
    <w:abstractNumId w:val="21"/>
  </w:num>
  <w:num w:numId="12">
    <w:abstractNumId w:val="13"/>
  </w:num>
  <w:num w:numId="13">
    <w:abstractNumId w:val="14"/>
  </w:num>
  <w:num w:numId="14">
    <w:abstractNumId w:val="23"/>
  </w:num>
  <w:num w:numId="15">
    <w:abstractNumId w:val="15"/>
  </w:num>
  <w:num w:numId="16">
    <w:abstractNumId w:val="11"/>
  </w:num>
  <w:num w:numId="17">
    <w:abstractNumId w:val="6"/>
  </w:num>
  <w:num w:numId="18">
    <w:abstractNumId w:val="7"/>
  </w:num>
  <w:num w:numId="19">
    <w:abstractNumId w:val="8"/>
  </w:num>
  <w:num w:numId="20">
    <w:abstractNumId w:val="12"/>
  </w:num>
  <w:num w:numId="21">
    <w:abstractNumId w:val="9"/>
  </w:num>
  <w:num w:numId="22">
    <w:abstractNumId w:val="1"/>
    <w:lvlOverride w:ilvl="0">
      <w:lvl w:ilvl="0">
        <w:start w:val="1"/>
        <w:numFmt w:val="decimal"/>
        <w:suff w:val="space"/>
        <w:lvlText w:val="%1."/>
        <w:lvlJc w:val="left"/>
        <w:pPr>
          <w:ind w:left="360" w:hanging="360"/>
        </w:pPr>
        <w:rPr>
          <w:rFonts w:ascii="Times New Roman" w:hAnsi="Times New Roman" w:hint="default"/>
          <w:b/>
          <w:sz w:val="28"/>
          <w:szCs w:val="28"/>
        </w:rPr>
      </w:lvl>
    </w:lvlOverride>
    <w:lvlOverride w:ilvl="1">
      <w:lvl w:ilvl="1">
        <w:start w:val="1"/>
        <w:numFmt w:val="decimal"/>
        <w:suff w:val="space"/>
        <w:lvlText w:val="%1.%2."/>
        <w:lvlJc w:val="left"/>
        <w:pPr>
          <w:ind w:left="792" w:hanging="432"/>
        </w:pPr>
        <w:rPr>
          <w:rFonts w:ascii="Times New Roman" w:hAnsi="Times New Roman" w:cs="Times New Roman" w:hint="default"/>
          <w:color w:val="000000" w:themeColor="text1"/>
          <w:sz w:val="24"/>
          <w:szCs w:val="24"/>
        </w:rPr>
      </w:lvl>
    </w:lvlOverride>
    <w:lvlOverride w:ilvl="2">
      <w:lvl w:ilvl="2">
        <w:start w:val="1"/>
        <w:numFmt w:val="decimal"/>
        <w:suff w:val="space"/>
        <w:lvlText w:val="%1.%2.%3."/>
        <w:lvlJc w:val="left"/>
        <w:pPr>
          <w:ind w:left="1224" w:hanging="504"/>
        </w:pPr>
        <w:rPr>
          <w:rFonts w:hint="default"/>
          <w:b/>
          <w:i w:val="0"/>
          <w:color w:val="000000" w:themeColor="text1"/>
          <w:sz w:val="24"/>
          <w:szCs w:val="24"/>
        </w:rPr>
      </w:lvl>
    </w:lvlOverride>
    <w:lvlOverride w:ilvl="3">
      <w:lvl w:ilvl="3">
        <w:start w:val="1"/>
        <w:numFmt w:val="decimal"/>
        <w:suff w:val="space"/>
        <w:lvlText w:val="%1.%2.%3.%4."/>
        <w:lvlJc w:val="left"/>
        <w:pPr>
          <w:ind w:left="1357"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F9"/>
    <w:rsid w:val="00350A31"/>
    <w:rsid w:val="00636AF9"/>
    <w:rsid w:val="00663D3D"/>
    <w:rsid w:val="006B12EF"/>
    <w:rsid w:val="0089086B"/>
    <w:rsid w:val="009603EC"/>
    <w:rsid w:val="00BB1539"/>
    <w:rsid w:val="00F96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8E19"/>
  <w15:chartTrackingRefBased/>
  <w15:docId w15:val="{4D1925F8-9857-414C-9CC5-6F28A018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style>
  <w:style w:type="paragraph" w:styleId="10">
    <w:name w:val="heading 1"/>
    <w:basedOn w:val="a5"/>
    <w:next w:val="a5"/>
    <w:link w:val="11"/>
    <w:qFormat/>
    <w:rsid w:val="00636AF9"/>
    <w:pPr>
      <w:suppressAutoHyphens/>
      <w:spacing w:before="480" w:after="120" w:line="240" w:lineRule="auto"/>
      <w:jc w:val="center"/>
      <w:outlineLvl w:val="0"/>
    </w:pPr>
    <w:rPr>
      <w:rFonts w:ascii="Times New Roman Bold" w:eastAsia="Times New Roman" w:hAnsi="Times New Roman Bold" w:cs="Times New Roman"/>
      <w:b/>
      <w:smallCaps/>
      <w:sz w:val="36"/>
      <w:szCs w:val="20"/>
      <w:lang w:val="en-US"/>
    </w:rPr>
  </w:style>
  <w:style w:type="paragraph" w:styleId="2">
    <w:name w:val="heading 2"/>
    <w:aliases w:val="официальный"/>
    <w:basedOn w:val="a5"/>
    <w:next w:val="a5"/>
    <w:link w:val="20"/>
    <w:uiPriority w:val="9"/>
    <w:qFormat/>
    <w:rsid w:val="00636AF9"/>
    <w:pPr>
      <w:pBdr>
        <w:bottom w:val="single" w:sz="24" w:space="3" w:color="C0C0C0"/>
      </w:pBdr>
      <w:suppressAutoHyphens/>
      <w:spacing w:after="120" w:line="240" w:lineRule="auto"/>
      <w:jc w:val="center"/>
      <w:outlineLvl w:val="1"/>
    </w:pPr>
    <w:rPr>
      <w:rFonts w:ascii="Arial" w:eastAsia="Times New Roman" w:hAnsi="Arial" w:cs="Times New Roman"/>
      <w:b/>
      <w:sz w:val="28"/>
      <w:szCs w:val="20"/>
      <w:lang w:val="en-US"/>
    </w:rPr>
  </w:style>
  <w:style w:type="paragraph" w:styleId="3">
    <w:name w:val="heading 3"/>
    <w:aliases w:val="Sub-Clause Paragraph,Section Header3"/>
    <w:basedOn w:val="a5"/>
    <w:next w:val="a5"/>
    <w:link w:val="30"/>
    <w:qFormat/>
    <w:rsid w:val="00636AF9"/>
    <w:pPr>
      <w:suppressAutoHyphens/>
      <w:spacing w:after="120" w:line="240" w:lineRule="auto"/>
      <w:jc w:val="center"/>
      <w:outlineLvl w:val="2"/>
    </w:pPr>
    <w:rPr>
      <w:rFonts w:ascii="Times New Roman Bold" w:eastAsia="Times New Roman" w:hAnsi="Times New Roman Bold" w:cs="Times New Roman"/>
      <w:b/>
      <w:sz w:val="28"/>
      <w:szCs w:val="20"/>
      <w:lang w:val="en-US"/>
    </w:rPr>
  </w:style>
  <w:style w:type="paragraph" w:styleId="4">
    <w:name w:val="heading 4"/>
    <w:basedOn w:val="a5"/>
    <w:next w:val="a5"/>
    <w:link w:val="40"/>
    <w:qFormat/>
    <w:rsid w:val="00636AF9"/>
    <w:pPr>
      <w:keepNext/>
      <w:suppressAutoHyphens/>
      <w:spacing w:before="240" w:after="120" w:line="240" w:lineRule="auto"/>
      <w:jc w:val="center"/>
      <w:outlineLvl w:val="3"/>
    </w:pPr>
    <w:rPr>
      <w:rFonts w:ascii="Times New Roman" w:eastAsia="Times New Roman" w:hAnsi="Times New Roman" w:cs="Times New Roman"/>
      <w:b/>
      <w:sz w:val="24"/>
      <w:szCs w:val="20"/>
      <w:lang w:val="en-US"/>
    </w:rPr>
  </w:style>
  <w:style w:type="paragraph" w:styleId="5">
    <w:name w:val="heading 5"/>
    <w:basedOn w:val="a5"/>
    <w:next w:val="a5"/>
    <w:link w:val="50"/>
    <w:qFormat/>
    <w:rsid w:val="00636AF9"/>
    <w:pPr>
      <w:keepNext/>
      <w:keepLines/>
      <w:suppressAutoHyphens/>
      <w:spacing w:before="240" w:after="120" w:line="240" w:lineRule="auto"/>
      <w:jc w:val="both"/>
      <w:outlineLvl w:val="4"/>
    </w:pPr>
    <w:rPr>
      <w:rFonts w:ascii="Times New Roman" w:eastAsia="Times New Roman" w:hAnsi="Times New Roman" w:cs="Times New Roman"/>
      <w:b/>
      <w:sz w:val="24"/>
      <w:szCs w:val="20"/>
      <w:lang w:val="en-US"/>
    </w:rPr>
  </w:style>
  <w:style w:type="paragraph" w:styleId="6">
    <w:name w:val="heading 6"/>
    <w:basedOn w:val="a5"/>
    <w:next w:val="a5"/>
    <w:link w:val="60"/>
    <w:qFormat/>
    <w:rsid w:val="00636AF9"/>
    <w:pPr>
      <w:suppressAutoHyphens/>
      <w:spacing w:before="240" w:after="60" w:line="240" w:lineRule="auto"/>
      <w:jc w:val="both"/>
      <w:outlineLvl w:val="5"/>
    </w:pPr>
    <w:rPr>
      <w:rFonts w:ascii="Univers" w:eastAsia="Times New Roman" w:hAnsi="Univers" w:cs="Times New Roman"/>
      <w:i/>
      <w:sz w:val="24"/>
      <w:szCs w:val="20"/>
      <w:lang w:val="en-US"/>
    </w:rPr>
  </w:style>
  <w:style w:type="paragraph" w:styleId="7">
    <w:name w:val="heading 7"/>
    <w:basedOn w:val="a5"/>
    <w:next w:val="a5"/>
    <w:link w:val="70"/>
    <w:qFormat/>
    <w:rsid w:val="00636AF9"/>
    <w:pPr>
      <w:suppressAutoHyphens/>
      <w:spacing w:before="240" w:after="60" w:line="240" w:lineRule="auto"/>
      <w:jc w:val="both"/>
      <w:outlineLvl w:val="6"/>
    </w:pPr>
    <w:rPr>
      <w:rFonts w:ascii="Univers" w:eastAsia="Times New Roman" w:hAnsi="Univers" w:cs="Times New Roman"/>
      <w:sz w:val="20"/>
      <w:szCs w:val="20"/>
      <w:lang w:val="en-US"/>
    </w:rPr>
  </w:style>
  <w:style w:type="paragraph" w:styleId="8">
    <w:name w:val="heading 8"/>
    <w:basedOn w:val="a5"/>
    <w:next w:val="a5"/>
    <w:link w:val="80"/>
    <w:qFormat/>
    <w:rsid w:val="00636AF9"/>
    <w:pPr>
      <w:suppressAutoHyphens/>
      <w:spacing w:before="240" w:after="60" w:line="240" w:lineRule="auto"/>
      <w:jc w:val="both"/>
      <w:outlineLvl w:val="7"/>
    </w:pPr>
    <w:rPr>
      <w:rFonts w:ascii="Univers" w:eastAsia="Times New Roman" w:hAnsi="Univers" w:cs="Times New Roman"/>
      <w:i/>
      <w:sz w:val="20"/>
      <w:szCs w:val="20"/>
      <w:lang w:val="en-US"/>
    </w:rPr>
  </w:style>
  <w:style w:type="paragraph" w:styleId="9">
    <w:name w:val="heading 9"/>
    <w:basedOn w:val="a5"/>
    <w:next w:val="a5"/>
    <w:link w:val="90"/>
    <w:qFormat/>
    <w:rsid w:val="00636AF9"/>
    <w:pPr>
      <w:suppressAutoHyphens/>
      <w:spacing w:before="240" w:after="60" w:line="240" w:lineRule="auto"/>
      <w:jc w:val="both"/>
      <w:outlineLvl w:val="8"/>
    </w:pPr>
    <w:rPr>
      <w:rFonts w:ascii="Univers" w:eastAsia="Times New Roman" w:hAnsi="Univers" w:cs="Times New Roman"/>
      <w:i/>
      <w:sz w:val="18"/>
      <w:szCs w:val="20"/>
      <w:lang w:val="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0"/>
    <w:rsid w:val="00636AF9"/>
    <w:rPr>
      <w:rFonts w:ascii="Times New Roman Bold" w:eastAsia="Times New Roman" w:hAnsi="Times New Roman Bold" w:cs="Times New Roman"/>
      <w:b/>
      <w:smallCaps/>
      <w:sz w:val="36"/>
      <w:szCs w:val="20"/>
      <w:lang w:val="en-US"/>
    </w:rPr>
  </w:style>
  <w:style w:type="character" w:customStyle="1" w:styleId="20">
    <w:name w:val="Заголовок 2 Знак"/>
    <w:aliases w:val="официальный Знак"/>
    <w:basedOn w:val="a6"/>
    <w:link w:val="2"/>
    <w:uiPriority w:val="9"/>
    <w:rsid w:val="00636AF9"/>
    <w:rPr>
      <w:rFonts w:ascii="Arial" w:eastAsia="Times New Roman" w:hAnsi="Arial" w:cs="Times New Roman"/>
      <w:b/>
      <w:sz w:val="28"/>
      <w:szCs w:val="20"/>
      <w:lang w:val="en-US"/>
    </w:rPr>
  </w:style>
  <w:style w:type="character" w:customStyle="1" w:styleId="30">
    <w:name w:val="Заголовок 3 Знак"/>
    <w:aliases w:val="Sub-Clause Paragraph Знак,Section Header3 Знак"/>
    <w:basedOn w:val="a6"/>
    <w:link w:val="3"/>
    <w:rsid w:val="00636AF9"/>
    <w:rPr>
      <w:rFonts w:ascii="Times New Roman Bold" w:eastAsia="Times New Roman" w:hAnsi="Times New Roman Bold" w:cs="Times New Roman"/>
      <w:b/>
      <w:sz w:val="28"/>
      <w:szCs w:val="20"/>
      <w:lang w:val="en-US"/>
    </w:rPr>
  </w:style>
  <w:style w:type="character" w:customStyle="1" w:styleId="40">
    <w:name w:val="Заголовок 4 Знак"/>
    <w:basedOn w:val="a6"/>
    <w:link w:val="4"/>
    <w:rsid w:val="00636AF9"/>
    <w:rPr>
      <w:rFonts w:ascii="Times New Roman" w:eastAsia="Times New Roman" w:hAnsi="Times New Roman" w:cs="Times New Roman"/>
      <w:b/>
      <w:sz w:val="24"/>
      <w:szCs w:val="20"/>
      <w:lang w:val="en-US"/>
    </w:rPr>
  </w:style>
  <w:style w:type="character" w:customStyle="1" w:styleId="50">
    <w:name w:val="Заголовок 5 Знак"/>
    <w:basedOn w:val="a6"/>
    <w:link w:val="5"/>
    <w:rsid w:val="00636AF9"/>
    <w:rPr>
      <w:rFonts w:ascii="Times New Roman" w:eastAsia="Times New Roman" w:hAnsi="Times New Roman" w:cs="Times New Roman"/>
      <w:b/>
      <w:sz w:val="24"/>
      <w:szCs w:val="20"/>
      <w:lang w:val="en-US"/>
    </w:rPr>
  </w:style>
  <w:style w:type="character" w:customStyle="1" w:styleId="60">
    <w:name w:val="Заголовок 6 Знак"/>
    <w:basedOn w:val="a6"/>
    <w:link w:val="6"/>
    <w:rsid w:val="00636AF9"/>
    <w:rPr>
      <w:rFonts w:ascii="Univers" w:eastAsia="Times New Roman" w:hAnsi="Univers" w:cs="Times New Roman"/>
      <w:i/>
      <w:sz w:val="24"/>
      <w:szCs w:val="20"/>
      <w:lang w:val="en-US"/>
    </w:rPr>
  </w:style>
  <w:style w:type="character" w:customStyle="1" w:styleId="70">
    <w:name w:val="Заголовок 7 Знак"/>
    <w:basedOn w:val="a6"/>
    <w:link w:val="7"/>
    <w:rsid w:val="00636AF9"/>
    <w:rPr>
      <w:rFonts w:ascii="Univers" w:eastAsia="Times New Roman" w:hAnsi="Univers" w:cs="Times New Roman"/>
      <w:sz w:val="20"/>
      <w:szCs w:val="20"/>
      <w:lang w:val="en-US"/>
    </w:rPr>
  </w:style>
  <w:style w:type="character" w:customStyle="1" w:styleId="80">
    <w:name w:val="Заголовок 8 Знак"/>
    <w:basedOn w:val="a6"/>
    <w:link w:val="8"/>
    <w:rsid w:val="00636AF9"/>
    <w:rPr>
      <w:rFonts w:ascii="Univers" w:eastAsia="Times New Roman" w:hAnsi="Univers" w:cs="Times New Roman"/>
      <w:i/>
      <w:sz w:val="20"/>
      <w:szCs w:val="20"/>
      <w:lang w:val="en-US"/>
    </w:rPr>
  </w:style>
  <w:style w:type="character" w:customStyle="1" w:styleId="90">
    <w:name w:val="Заголовок 9 Знак"/>
    <w:basedOn w:val="a6"/>
    <w:link w:val="9"/>
    <w:rsid w:val="00636AF9"/>
    <w:rPr>
      <w:rFonts w:ascii="Univers" w:eastAsia="Times New Roman" w:hAnsi="Univers" w:cs="Times New Roman"/>
      <w:i/>
      <w:sz w:val="18"/>
      <w:szCs w:val="20"/>
      <w:lang w:val="en-US"/>
    </w:rPr>
  </w:style>
  <w:style w:type="numbering" w:customStyle="1" w:styleId="12">
    <w:name w:val="Немає списку1"/>
    <w:next w:val="a8"/>
    <w:uiPriority w:val="99"/>
    <w:semiHidden/>
    <w:unhideWhenUsed/>
    <w:rsid w:val="00636AF9"/>
  </w:style>
  <w:style w:type="character" w:styleId="a9">
    <w:name w:val="endnote reference"/>
    <w:semiHidden/>
    <w:rsid w:val="00636AF9"/>
    <w:rPr>
      <w:vertAlign w:val="superscript"/>
    </w:rPr>
  </w:style>
  <w:style w:type="paragraph" w:styleId="aa">
    <w:name w:val="endnote text"/>
    <w:basedOn w:val="a5"/>
    <w:link w:val="ab"/>
    <w:semiHidden/>
    <w:rsid w:val="00636AF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120" w:line="240" w:lineRule="auto"/>
      <w:jc w:val="both"/>
    </w:pPr>
    <w:rPr>
      <w:rFonts w:ascii="Times New Roman" w:eastAsia="Times New Roman" w:hAnsi="Times New Roman" w:cs="Times New Roman"/>
      <w:sz w:val="24"/>
      <w:szCs w:val="20"/>
      <w:lang w:val="en-US"/>
    </w:rPr>
  </w:style>
  <w:style w:type="character" w:customStyle="1" w:styleId="ab">
    <w:name w:val="Текст кінцевої виноски Знак"/>
    <w:basedOn w:val="a6"/>
    <w:link w:val="aa"/>
    <w:semiHidden/>
    <w:rsid w:val="00636AF9"/>
    <w:rPr>
      <w:rFonts w:ascii="Times New Roman" w:eastAsia="Times New Roman" w:hAnsi="Times New Roman" w:cs="Times New Roman"/>
      <w:sz w:val="24"/>
      <w:szCs w:val="20"/>
      <w:lang w:val="en-US"/>
    </w:rPr>
  </w:style>
  <w:style w:type="paragraph" w:styleId="ac">
    <w:name w:val="footer"/>
    <w:basedOn w:val="a5"/>
    <w:link w:val="ad"/>
    <w:uiPriority w:val="99"/>
    <w:rsid w:val="00636AF9"/>
    <w:pPr>
      <w:suppressAutoHyphens/>
      <w:spacing w:after="120" w:line="240" w:lineRule="auto"/>
      <w:jc w:val="both"/>
    </w:pPr>
    <w:rPr>
      <w:rFonts w:ascii="Times New Roman" w:eastAsia="Times New Roman" w:hAnsi="Times New Roman" w:cs="Times New Roman"/>
      <w:sz w:val="20"/>
      <w:szCs w:val="20"/>
      <w:lang w:val="en-US"/>
    </w:rPr>
  </w:style>
  <w:style w:type="character" w:customStyle="1" w:styleId="ad">
    <w:name w:val="Нижній колонтитул Знак"/>
    <w:basedOn w:val="a6"/>
    <w:link w:val="ac"/>
    <w:uiPriority w:val="99"/>
    <w:rsid w:val="00636AF9"/>
    <w:rPr>
      <w:rFonts w:ascii="Times New Roman" w:eastAsia="Times New Roman" w:hAnsi="Times New Roman" w:cs="Times New Roman"/>
      <w:sz w:val="20"/>
      <w:szCs w:val="20"/>
      <w:lang w:val="en-US"/>
    </w:rPr>
  </w:style>
  <w:style w:type="character" w:styleId="ae">
    <w:name w:val="footnote reference"/>
    <w:rsid w:val="00636AF9"/>
    <w:rPr>
      <w:rFonts w:ascii="Times New Roman" w:hAnsi="Times New Roman"/>
      <w:spacing w:val="0"/>
      <w:kern w:val="0"/>
      <w:position w:val="0"/>
      <w:sz w:val="20"/>
      <w:vertAlign w:val="superscript"/>
    </w:rPr>
  </w:style>
  <w:style w:type="paragraph" w:styleId="af">
    <w:name w:val="footnote text"/>
    <w:basedOn w:val="a5"/>
    <w:link w:val="af0"/>
    <w:rsid w:val="00636AF9"/>
    <w:pPr>
      <w:suppressAutoHyphens/>
      <w:spacing w:after="120" w:line="240" w:lineRule="auto"/>
      <w:ind w:left="360" w:hanging="360"/>
    </w:pPr>
    <w:rPr>
      <w:rFonts w:ascii="Arial" w:eastAsia="Times New Roman" w:hAnsi="Arial" w:cs="Times New Roman"/>
      <w:sz w:val="20"/>
      <w:szCs w:val="20"/>
      <w:lang w:val="en-US"/>
    </w:rPr>
  </w:style>
  <w:style w:type="character" w:customStyle="1" w:styleId="af0">
    <w:name w:val="Текст виноски Знак"/>
    <w:basedOn w:val="a6"/>
    <w:link w:val="af"/>
    <w:rsid w:val="00636AF9"/>
    <w:rPr>
      <w:rFonts w:ascii="Arial" w:eastAsia="Times New Roman" w:hAnsi="Arial" w:cs="Times New Roman"/>
      <w:sz w:val="20"/>
      <w:szCs w:val="20"/>
      <w:lang w:val="en-US"/>
    </w:rPr>
  </w:style>
  <w:style w:type="paragraph" w:styleId="af1">
    <w:name w:val="header"/>
    <w:basedOn w:val="a5"/>
    <w:link w:val="af2"/>
    <w:rsid w:val="00636AF9"/>
    <w:pPr>
      <w:suppressAutoHyphens/>
      <w:spacing w:after="120" w:line="240" w:lineRule="auto"/>
      <w:jc w:val="both"/>
    </w:pPr>
    <w:rPr>
      <w:rFonts w:ascii="Times New Roman" w:eastAsia="Times New Roman" w:hAnsi="Times New Roman" w:cs="Times New Roman"/>
      <w:sz w:val="20"/>
      <w:szCs w:val="20"/>
      <w:lang w:val="en-US"/>
    </w:rPr>
  </w:style>
  <w:style w:type="character" w:customStyle="1" w:styleId="af2">
    <w:name w:val="Верхній колонтитул Знак"/>
    <w:basedOn w:val="a6"/>
    <w:link w:val="af1"/>
    <w:rsid w:val="00636AF9"/>
    <w:rPr>
      <w:rFonts w:ascii="Times New Roman" w:eastAsia="Times New Roman" w:hAnsi="Times New Roman" w:cs="Times New Roman"/>
      <w:sz w:val="20"/>
      <w:szCs w:val="20"/>
      <w:lang w:val="en-US"/>
    </w:rPr>
  </w:style>
  <w:style w:type="paragraph" w:styleId="af3">
    <w:name w:val="Normal Indent"/>
    <w:basedOn w:val="a5"/>
    <w:rsid w:val="00636AF9"/>
    <w:pPr>
      <w:suppressAutoHyphens/>
      <w:spacing w:after="120" w:line="240" w:lineRule="auto"/>
      <w:ind w:left="720"/>
      <w:jc w:val="both"/>
    </w:pPr>
    <w:rPr>
      <w:rFonts w:ascii="Times New Roman" w:eastAsia="Times New Roman" w:hAnsi="Times New Roman" w:cs="Times New Roman"/>
      <w:sz w:val="24"/>
      <w:szCs w:val="20"/>
      <w:lang w:val="en-US"/>
    </w:rPr>
  </w:style>
  <w:style w:type="character" w:styleId="af4">
    <w:name w:val="annotation reference"/>
    <w:uiPriority w:val="99"/>
    <w:semiHidden/>
    <w:qFormat/>
    <w:rsid w:val="00636AF9"/>
    <w:rPr>
      <w:sz w:val="16"/>
    </w:rPr>
  </w:style>
  <w:style w:type="character" w:styleId="af5">
    <w:name w:val="page number"/>
    <w:rsid w:val="00636AF9"/>
    <w:rPr>
      <w:rFonts w:ascii="Times New Roman" w:hAnsi="Times New Roman"/>
      <w:spacing w:val="0"/>
      <w:position w:val="0"/>
      <w:sz w:val="20"/>
      <w:vertAlign w:val="baseline"/>
    </w:rPr>
  </w:style>
  <w:style w:type="paragraph" w:styleId="af6">
    <w:name w:val="annotation text"/>
    <w:basedOn w:val="a5"/>
    <w:link w:val="af7"/>
    <w:uiPriority w:val="99"/>
    <w:qFormat/>
    <w:rsid w:val="00636AF9"/>
    <w:pPr>
      <w:suppressAutoHyphens/>
      <w:spacing w:after="120" w:line="240" w:lineRule="auto"/>
      <w:ind w:left="533" w:hanging="533"/>
      <w:jc w:val="both"/>
    </w:pPr>
    <w:rPr>
      <w:rFonts w:ascii="Times New Roman" w:eastAsia="Times New Roman" w:hAnsi="Times New Roman" w:cs="Times New Roman"/>
      <w:sz w:val="20"/>
      <w:szCs w:val="20"/>
      <w:lang w:val="en-US"/>
    </w:rPr>
  </w:style>
  <w:style w:type="character" w:customStyle="1" w:styleId="af7">
    <w:name w:val="Текст примітки Знак"/>
    <w:basedOn w:val="a6"/>
    <w:link w:val="af6"/>
    <w:uiPriority w:val="99"/>
    <w:rsid w:val="00636AF9"/>
    <w:rPr>
      <w:rFonts w:ascii="Times New Roman" w:eastAsia="Times New Roman" w:hAnsi="Times New Roman" w:cs="Times New Roman"/>
      <w:sz w:val="20"/>
      <w:szCs w:val="20"/>
      <w:lang w:val="en-US"/>
    </w:rPr>
  </w:style>
  <w:style w:type="paragraph" w:styleId="af8">
    <w:name w:val="List Bullet"/>
    <w:basedOn w:val="a5"/>
    <w:rsid w:val="00636AF9"/>
    <w:pPr>
      <w:suppressAutoHyphens/>
      <w:spacing w:after="120" w:line="240" w:lineRule="auto"/>
      <w:ind w:left="360" w:hanging="360"/>
      <w:jc w:val="both"/>
    </w:pPr>
    <w:rPr>
      <w:rFonts w:ascii="Times New Roman" w:eastAsia="Times New Roman" w:hAnsi="Times New Roman" w:cs="Times New Roman"/>
      <w:sz w:val="24"/>
      <w:szCs w:val="20"/>
      <w:lang w:val="en-US"/>
    </w:rPr>
  </w:style>
  <w:style w:type="paragraph" w:styleId="41">
    <w:name w:val="toc 4"/>
    <w:basedOn w:val="a5"/>
    <w:next w:val="a5"/>
    <w:uiPriority w:val="39"/>
    <w:rsid w:val="00636AF9"/>
    <w:pPr>
      <w:suppressAutoHyphens/>
      <w:spacing w:after="0" w:line="240" w:lineRule="auto"/>
      <w:ind w:left="720"/>
    </w:pPr>
    <w:rPr>
      <w:rFonts w:ascii="Times New Roman" w:eastAsia="Times New Roman" w:hAnsi="Times New Roman" w:cs="Times New Roman"/>
      <w:sz w:val="18"/>
      <w:szCs w:val="20"/>
      <w:lang w:val="en-US"/>
    </w:rPr>
  </w:style>
  <w:style w:type="paragraph" w:styleId="13">
    <w:name w:val="toc 1"/>
    <w:basedOn w:val="a5"/>
    <w:next w:val="21"/>
    <w:uiPriority w:val="39"/>
    <w:rsid w:val="00636AF9"/>
    <w:pPr>
      <w:tabs>
        <w:tab w:val="right" w:leader="dot" w:pos="9000"/>
      </w:tabs>
      <w:suppressAutoHyphens/>
      <w:spacing w:before="120" w:after="120" w:line="240" w:lineRule="auto"/>
    </w:pPr>
    <w:rPr>
      <w:rFonts w:ascii="Times New Roman Bold" w:eastAsia="Times New Roman" w:hAnsi="Times New Roman Bold" w:cs="Times New Roman"/>
      <w:b/>
      <w:sz w:val="24"/>
      <w:szCs w:val="20"/>
      <w:lang w:val="en-US"/>
    </w:rPr>
  </w:style>
  <w:style w:type="paragraph" w:styleId="21">
    <w:name w:val="toc 2"/>
    <w:basedOn w:val="a5"/>
    <w:uiPriority w:val="39"/>
    <w:rsid w:val="00636AF9"/>
    <w:pPr>
      <w:tabs>
        <w:tab w:val="left" w:pos="900"/>
        <w:tab w:val="right" w:leader="dot" w:pos="9000"/>
      </w:tabs>
      <w:suppressAutoHyphens/>
      <w:spacing w:after="0" w:line="240" w:lineRule="auto"/>
      <w:ind w:left="900" w:hanging="540"/>
    </w:pPr>
    <w:rPr>
      <w:rFonts w:ascii="Times New Roman" w:eastAsia="Times New Roman" w:hAnsi="Times New Roman" w:cs="Times New Roman"/>
      <w:noProof/>
      <w:sz w:val="24"/>
      <w:szCs w:val="20"/>
      <w:lang w:val="en-US"/>
    </w:rPr>
  </w:style>
  <w:style w:type="paragraph" w:styleId="31">
    <w:name w:val="toc 3"/>
    <w:basedOn w:val="a5"/>
    <w:next w:val="a5"/>
    <w:uiPriority w:val="39"/>
    <w:rsid w:val="00636AF9"/>
    <w:pPr>
      <w:suppressAutoHyphens/>
      <w:spacing w:after="0" w:line="240" w:lineRule="auto"/>
      <w:ind w:left="480"/>
    </w:pPr>
    <w:rPr>
      <w:rFonts w:ascii="Times New Roman" w:eastAsia="Times New Roman" w:hAnsi="Times New Roman" w:cs="Times New Roman"/>
      <w:i/>
      <w:sz w:val="20"/>
      <w:szCs w:val="20"/>
      <w:lang w:val="en-US"/>
    </w:rPr>
  </w:style>
  <w:style w:type="paragraph" w:customStyle="1" w:styleId="Head21">
    <w:name w:val="Head 2.1"/>
    <w:basedOn w:val="a5"/>
    <w:rsid w:val="00636AF9"/>
    <w:pPr>
      <w:keepNext/>
      <w:pBdr>
        <w:bottom w:val="single" w:sz="24" w:space="3" w:color="auto"/>
      </w:pBdr>
      <w:suppressAutoHyphens/>
      <w:spacing w:before="480" w:after="120" w:line="240" w:lineRule="auto"/>
      <w:jc w:val="center"/>
    </w:pPr>
    <w:rPr>
      <w:rFonts w:ascii="Times New Roman Bold" w:eastAsia="Times New Roman" w:hAnsi="Times New Roman Bold" w:cs="Times New Roman"/>
      <w:b/>
      <w:smallCaps/>
      <w:sz w:val="32"/>
      <w:szCs w:val="20"/>
      <w:lang w:val="en-US"/>
    </w:rPr>
  </w:style>
  <w:style w:type="paragraph" w:customStyle="1" w:styleId="Head22">
    <w:name w:val="Head 2.2"/>
    <w:basedOn w:val="a5"/>
    <w:rsid w:val="00636AF9"/>
    <w:pPr>
      <w:tabs>
        <w:tab w:val="left" w:pos="360"/>
      </w:tabs>
      <w:suppressAutoHyphens/>
      <w:spacing w:after="120" w:line="240" w:lineRule="auto"/>
      <w:ind w:left="360" w:hanging="360"/>
    </w:pPr>
    <w:rPr>
      <w:rFonts w:ascii="Times New Roman" w:eastAsia="Times New Roman" w:hAnsi="Times New Roman" w:cs="Times New Roman"/>
      <w:b/>
      <w:sz w:val="24"/>
      <w:szCs w:val="20"/>
      <w:lang w:val="en-US"/>
    </w:rPr>
  </w:style>
  <w:style w:type="paragraph" w:customStyle="1" w:styleId="HeadB21">
    <w:name w:val="Head B2.1"/>
    <w:basedOn w:val="a5"/>
    <w:rsid w:val="00636AF9"/>
    <w:pPr>
      <w:suppressAutoHyphens/>
      <w:spacing w:after="120" w:line="240" w:lineRule="auto"/>
      <w:jc w:val="center"/>
    </w:pPr>
    <w:rPr>
      <w:rFonts w:ascii="Times New Roman" w:eastAsia="Times New Roman" w:hAnsi="Times New Roman" w:cs="Times New Roman"/>
      <w:b/>
      <w:sz w:val="28"/>
      <w:szCs w:val="20"/>
      <w:lang w:val="en-US"/>
    </w:rPr>
  </w:style>
  <w:style w:type="paragraph" w:customStyle="1" w:styleId="HeadB22">
    <w:name w:val="Head B2.2"/>
    <w:basedOn w:val="a5"/>
    <w:rsid w:val="00636AF9"/>
    <w:pPr>
      <w:suppressAutoHyphens/>
      <w:spacing w:after="120" w:line="240" w:lineRule="auto"/>
      <w:ind w:left="360" w:hanging="360"/>
    </w:pPr>
    <w:rPr>
      <w:rFonts w:ascii="Times New Roman" w:eastAsia="Times New Roman" w:hAnsi="Times New Roman" w:cs="Times New Roman"/>
      <w:b/>
      <w:sz w:val="24"/>
      <w:szCs w:val="20"/>
      <w:lang w:val="en-US"/>
    </w:rPr>
  </w:style>
  <w:style w:type="paragraph" w:styleId="51">
    <w:name w:val="toc 5"/>
    <w:basedOn w:val="a5"/>
    <w:next w:val="a5"/>
    <w:uiPriority w:val="39"/>
    <w:rsid w:val="00636AF9"/>
    <w:pPr>
      <w:suppressAutoHyphens/>
      <w:spacing w:after="0" w:line="240" w:lineRule="auto"/>
      <w:ind w:left="960"/>
    </w:pPr>
    <w:rPr>
      <w:rFonts w:ascii="Times New Roman" w:eastAsia="Times New Roman" w:hAnsi="Times New Roman" w:cs="Times New Roman"/>
      <w:sz w:val="18"/>
      <w:szCs w:val="20"/>
      <w:lang w:val="en-US"/>
    </w:rPr>
  </w:style>
  <w:style w:type="paragraph" w:styleId="61">
    <w:name w:val="toc 6"/>
    <w:basedOn w:val="a5"/>
    <w:next w:val="a5"/>
    <w:uiPriority w:val="39"/>
    <w:rsid w:val="00636AF9"/>
    <w:pPr>
      <w:suppressAutoHyphens/>
      <w:spacing w:after="0" w:line="240" w:lineRule="auto"/>
      <w:ind w:left="1200"/>
    </w:pPr>
    <w:rPr>
      <w:rFonts w:ascii="Times New Roman" w:eastAsia="Times New Roman" w:hAnsi="Times New Roman" w:cs="Times New Roman"/>
      <w:sz w:val="18"/>
      <w:szCs w:val="20"/>
      <w:lang w:val="en-US"/>
    </w:rPr>
  </w:style>
  <w:style w:type="paragraph" w:styleId="71">
    <w:name w:val="toc 7"/>
    <w:basedOn w:val="a5"/>
    <w:next w:val="a5"/>
    <w:uiPriority w:val="39"/>
    <w:rsid w:val="00636AF9"/>
    <w:pPr>
      <w:suppressAutoHyphens/>
      <w:spacing w:after="0" w:line="240" w:lineRule="auto"/>
      <w:ind w:left="1440"/>
    </w:pPr>
    <w:rPr>
      <w:rFonts w:ascii="Times New Roman" w:eastAsia="Times New Roman" w:hAnsi="Times New Roman" w:cs="Times New Roman"/>
      <w:sz w:val="18"/>
      <w:szCs w:val="20"/>
      <w:lang w:val="en-US"/>
    </w:rPr>
  </w:style>
  <w:style w:type="paragraph" w:styleId="81">
    <w:name w:val="toc 8"/>
    <w:basedOn w:val="a5"/>
    <w:next w:val="a5"/>
    <w:uiPriority w:val="39"/>
    <w:rsid w:val="00636AF9"/>
    <w:pPr>
      <w:suppressAutoHyphens/>
      <w:spacing w:after="0" w:line="240" w:lineRule="auto"/>
      <w:ind w:left="1680"/>
    </w:pPr>
    <w:rPr>
      <w:rFonts w:ascii="Times New Roman" w:eastAsia="Times New Roman" w:hAnsi="Times New Roman" w:cs="Times New Roman"/>
      <w:sz w:val="18"/>
      <w:szCs w:val="20"/>
      <w:lang w:val="en-US"/>
    </w:rPr>
  </w:style>
  <w:style w:type="paragraph" w:styleId="91">
    <w:name w:val="toc 9"/>
    <w:basedOn w:val="a5"/>
    <w:next w:val="a5"/>
    <w:uiPriority w:val="39"/>
    <w:rsid w:val="00636AF9"/>
    <w:pPr>
      <w:suppressAutoHyphens/>
      <w:spacing w:after="0" w:line="240" w:lineRule="auto"/>
      <w:ind w:left="1920"/>
    </w:pPr>
    <w:rPr>
      <w:rFonts w:ascii="Times New Roman" w:eastAsia="Times New Roman" w:hAnsi="Times New Roman" w:cs="Times New Roman"/>
      <w:sz w:val="18"/>
      <w:szCs w:val="20"/>
      <w:lang w:val="en-US"/>
    </w:rPr>
  </w:style>
  <w:style w:type="paragraph" w:customStyle="1" w:styleId="Head22b">
    <w:name w:val="Head 2.2b"/>
    <w:basedOn w:val="a5"/>
    <w:rsid w:val="00636AF9"/>
    <w:pPr>
      <w:suppressAutoHyphens/>
      <w:spacing w:after="120" w:line="240" w:lineRule="auto"/>
      <w:ind w:left="360" w:hanging="360"/>
    </w:pPr>
    <w:rPr>
      <w:rFonts w:ascii="Tms Rmn" w:eastAsia="Times New Roman" w:hAnsi="Tms Rmn" w:cs="Times New Roman"/>
      <w:b/>
      <w:sz w:val="24"/>
      <w:szCs w:val="20"/>
      <w:lang w:val="en-US"/>
    </w:rPr>
  </w:style>
  <w:style w:type="paragraph" w:customStyle="1" w:styleId="Head41">
    <w:name w:val="Head 4.1"/>
    <w:basedOn w:val="Head21"/>
    <w:rsid w:val="00636AF9"/>
  </w:style>
  <w:style w:type="paragraph" w:customStyle="1" w:styleId="Head42">
    <w:name w:val="Head 4.2"/>
    <w:basedOn w:val="a5"/>
    <w:rsid w:val="00636AF9"/>
    <w:pPr>
      <w:suppressAutoHyphens/>
      <w:spacing w:after="120" w:line="240" w:lineRule="auto"/>
      <w:ind w:left="360" w:hanging="360"/>
    </w:pPr>
    <w:rPr>
      <w:rFonts w:ascii="Times New Roman" w:eastAsia="Times New Roman" w:hAnsi="Times New Roman" w:cs="Times New Roman"/>
      <w:b/>
      <w:sz w:val="24"/>
      <w:szCs w:val="20"/>
      <w:lang w:val="en-US"/>
    </w:rPr>
  </w:style>
  <w:style w:type="paragraph" w:customStyle="1" w:styleId="Head51">
    <w:name w:val="Head 5.1"/>
    <w:basedOn w:val="Head21"/>
    <w:rsid w:val="00636AF9"/>
    <w:pPr>
      <w:spacing w:after="0"/>
    </w:pPr>
  </w:style>
  <w:style w:type="paragraph" w:customStyle="1" w:styleId="Head52">
    <w:name w:val="Head 5.2"/>
    <w:basedOn w:val="a5"/>
    <w:rsid w:val="00636AF9"/>
    <w:pPr>
      <w:keepNext/>
      <w:suppressAutoHyphens/>
      <w:spacing w:before="480" w:after="120" w:line="240" w:lineRule="auto"/>
      <w:ind w:left="547" w:hanging="547"/>
      <w:jc w:val="center"/>
    </w:pPr>
    <w:rPr>
      <w:rFonts w:ascii="Times New Roman" w:eastAsia="Times New Roman" w:hAnsi="Times New Roman" w:cs="Times New Roman"/>
      <w:b/>
      <w:sz w:val="24"/>
      <w:szCs w:val="20"/>
      <w:lang w:val="en-US"/>
    </w:rPr>
  </w:style>
  <w:style w:type="paragraph" w:customStyle="1" w:styleId="Head71">
    <w:name w:val="Head 7.1"/>
    <w:basedOn w:val="Head21"/>
    <w:rsid w:val="00636AF9"/>
  </w:style>
  <w:style w:type="character" w:customStyle="1" w:styleId="Style1">
    <w:name w:val="Style1"/>
    <w:rsid w:val="00636AF9"/>
    <w:rPr>
      <w:rFonts w:ascii="Century Gothic" w:hAnsi="Century Gothic"/>
      <w:b/>
      <w:sz w:val="24"/>
    </w:rPr>
  </w:style>
  <w:style w:type="character" w:customStyle="1" w:styleId="DefaultParagraphFo">
    <w:name w:val="Default Paragraph Fo"/>
    <w:basedOn w:val="a6"/>
    <w:rsid w:val="00636AF9"/>
  </w:style>
  <w:style w:type="paragraph" w:customStyle="1" w:styleId="tabletxt">
    <w:name w:val="table_txt"/>
    <w:basedOn w:val="a5"/>
    <w:rsid w:val="00636AF9"/>
    <w:pPr>
      <w:suppressAutoHyphens/>
      <w:spacing w:after="120" w:line="240" w:lineRule="auto"/>
    </w:pPr>
    <w:rPr>
      <w:rFonts w:ascii="Times New Roman" w:eastAsia="Times New Roman" w:hAnsi="Times New Roman" w:cs="Times New Roman"/>
      <w:szCs w:val="20"/>
      <w:lang w:val="en-US"/>
    </w:rPr>
  </w:style>
  <w:style w:type="paragraph" w:customStyle="1" w:styleId="explanatorynotes">
    <w:name w:val="explanatory_notes"/>
    <w:basedOn w:val="a5"/>
    <w:rsid w:val="00636AF9"/>
    <w:pPr>
      <w:suppressAutoHyphens/>
      <w:spacing w:after="120" w:line="360" w:lineRule="exact"/>
      <w:jc w:val="both"/>
    </w:pPr>
    <w:rPr>
      <w:rFonts w:ascii="Arial" w:eastAsia="Times New Roman" w:hAnsi="Arial" w:cs="Times New Roman"/>
      <w:szCs w:val="20"/>
      <w:lang w:val="en-US"/>
    </w:rPr>
  </w:style>
  <w:style w:type="paragraph" w:customStyle="1" w:styleId="ChapterNumber">
    <w:name w:val="ChapterNumber"/>
    <w:rsid w:val="00636AF9"/>
    <w:pPr>
      <w:tabs>
        <w:tab w:val="left" w:pos="-720"/>
      </w:tabs>
      <w:suppressAutoHyphens/>
      <w:spacing w:after="0" w:line="240" w:lineRule="auto"/>
    </w:pPr>
    <w:rPr>
      <w:rFonts w:ascii="CG Times" w:eastAsia="Times New Roman" w:hAnsi="CG Times" w:cs="Times New Roman"/>
      <w:szCs w:val="20"/>
      <w:lang w:val="en-US"/>
    </w:rPr>
  </w:style>
  <w:style w:type="paragraph" w:customStyle="1" w:styleId="TextBox">
    <w:name w:val="Text Box"/>
    <w:rsid w:val="00636AF9"/>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TextBoxdots">
    <w:name w:val="Text Box (dots)"/>
    <w:rsid w:val="00636AF9"/>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TextBoxFramed">
    <w:name w:val="Text Box Framed"/>
    <w:rsid w:val="00636AF9"/>
    <w:pPr>
      <w:keepNext/>
      <w:keepLines/>
      <w:tabs>
        <w:tab w:val="left" w:pos="-720"/>
      </w:tabs>
      <w:suppressAutoHyphens/>
      <w:spacing w:after="0" w:line="240" w:lineRule="auto"/>
    </w:pPr>
    <w:rPr>
      <w:rFonts w:ascii="Times New Roman" w:eastAsia="Times New Roman" w:hAnsi="Times New Roman" w:cs="Times New Roman"/>
      <w:szCs w:val="20"/>
      <w:lang w:val="en-US"/>
    </w:rPr>
  </w:style>
  <w:style w:type="paragraph" w:customStyle="1" w:styleId="TextBoxUnframed">
    <w:name w:val="Text Box Unframed"/>
    <w:rsid w:val="00636AF9"/>
    <w:pPr>
      <w:keepNext/>
      <w:keepLines/>
      <w:tabs>
        <w:tab w:val="left" w:pos="-720"/>
      </w:tabs>
      <w:suppressAutoHyphens/>
      <w:spacing w:after="0" w:line="240" w:lineRule="auto"/>
    </w:pPr>
    <w:rPr>
      <w:rFonts w:ascii="Times New Roman" w:eastAsia="Times New Roman" w:hAnsi="Times New Roman" w:cs="Times New Roman"/>
      <w:szCs w:val="20"/>
      <w:lang w:val="en-US"/>
    </w:rPr>
  </w:style>
  <w:style w:type="paragraph" w:customStyle="1" w:styleId="110">
    <w:name w:val="Оглавление 11"/>
    <w:rsid w:val="00636AF9"/>
    <w:pPr>
      <w:tabs>
        <w:tab w:val="left" w:pos="360"/>
      </w:tabs>
      <w:suppressAutoHyphens/>
      <w:spacing w:after="0" w:line="240" w:lineRule="auto"/>
    </w:pPr>
    <w:rPr>
      <w:rFonts w:ascii="CG Times" w:eastAsia="Times New Roman" w:hAnsi="CG Times" w:cs="Times New Roman"/>
      <w:smallCaps/>
      <w:szCs w:val="20"/>
      <w:lang w:val="en-US"/>
    </w:rPr>
  </w:style>
  <w:style w:type="paragraph" w:customStyle="1" w:styleId="BankNormal">
    <w:name w:val="BankNormal"/>
    <w:rsid w:val="00636AF9"/>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636AF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customStyle="1" w:styleId="EquationCaption">
    <w:name w:val="_Equation Caption"/>
    <w:rsid w:val="00636AF9"/>
  </w:style>
  <w:style w:type="paragraph" w:customStyle="1" w:styleId="explanatoryclause">
    <w:name w:val="explanatory_clause"/>
    <w:basedOn w:val="a5"/>
    <w:rsid w:val="00636AF9"/>
    <w:pPr>
      <w:suppressAutoHyphens/>
      <w:spacing w:after="120" w:line="240" w:lineRule="auto"/>
      <w:ind w:left="738" w:right="-14" w:hanging="738"/>
    </w:pPr>
    <w:rPr>
      <w:rFonts w:ascii="Arial" w:eastAsia="Times New Roman" w:hAnsi="Arial" w:cs="Times New Roman"/>
      <w:szCs w:val="20"/>
      <w:lang w:val="en-US"/>
    </w:rPr>
  </w:style>
  <w:style w:type="paragraph" w:customStyle="1" w:styleId="heading31">
    <w:name w:val="heading 3.1"/>
    <w:basedOn w:val="Head21"/>
    <w:rsid w:val="00636AF9"/>
    <w:pPr>
      <w:pBdr>
        <w:bottom w:val="single" w:sz="30" w:space="6" w:color="auto"/>
      </w:pBdr>
      <w:spacing w:before="960"/>
    </w:pPr>
  </w:style>
  <w:style w:type="paragraph" w:customStyle="1" w:styleId="Head81">
    <w:name w:val="Head 8.1"/>
    <w:basedOn w:val="10"/>
    <w:rsid w:val="00636AF9"/>
    <w:pPr>
      <w:outlineLvl w:val="9"/>
    </w:pPr>
    <w:rPr>
      <w:sz w:val="32"/>
    </w:rPr>
  </w:style>
  <w:style w:type="paragraph" w:customStyle="1" w:styleId="Head31">
    <w:name w:val="Head 3.1"/>
    <w:basedOn w:val="Head21"/>
    <w:rsid w:val="00636AF9"/>
  </w:style>
  <w:style w:type="paragraph" w:customStyle="1" w:styleId="Head82">
    <w:name w:val="Head 8.2"/>
    <w:basedOn w:val="Head81"/>
    <w:rsid w:val="00636AF9"/>
    <w:rPr>
      <w:smallCaps w:val="0"/>
      <w:sz w:val="28"/>
    </w:rPr>
  </w:style>
  <w:style w:type="paragraph" w:customStyle="1" w:styleId="Head61">
    <w:name w:val="Head 6.1"/>
    <w:basedOn w:val="Head51"/>
    <w:rsid w:val="00636AF9"/>
    <w:pPr>
      <w:pBdr>
        <w:bottom w:val="none" w:sz="0" w:space="0" w:color="auto"/>
      </w:pBdr>
      <w:spacing w:before="0" w:after="240"/>
    </w:pPr>
    <w:rPr>
      <w:caps/>
    </w:rPr>
  </w:style>
  <w:style w:type="paragraph" w:customStyle="1" w:styleId="Head72">
    <w:name w:val="Head 7.2"/>
    <w:basedOn w:val="a5"/>
    <w:rsid w:val="00636AF9"/>
    <w:pPr>
      <w:suppressAutoHyphens/>
      <w:spacing w:after="120" w:line="240" w:lineRule="auto"/>
      <w:ind w:left="720" w:hanging="720"/>
    </w:pPr>
    <w:rPr>
      <w:rFonts w:ascii="Times New Roman Bold" w:eastAsia="Times New Roman" w:hAnsi="Times New Roman Bold" w:cs="Times New Roman"/>
      <w:b/>
      <w:sz w:val="28"/>
      <w:szCs w:val="20"/>
      <w:lang w:val="en-US"/>
    </w:rPr>
  </w:style>
  <w:style w:type="paragraph" w:styleId="af9">
    <w:name w:val="Body Text"/>
    <w:basedOn w:val="a5"/>
    <w:link w:val="afa"/>
    <w:rsid w:val="00636AF9"/>
    <w:pPr>
      <w:suppressAutoHyphens/>
      <w:spacing w:before="480" w:after="120" w:line="240" w:lineRule="auto"/>
      <w:jc w:val="center"/>
    </w:pPr>
    <w:rPr>
      <w:rFonts w:ascii="Times New Roman Bold" w:eastAsia="Times New Roman" w:hAnsi="Times New Roman Bold" w:cs="Times New Roman"/>
      <w:spacing w:val="20"/>
      <w:sz w:val="64"/>
      <w:szCs w:val="20"/>
      <w:lang w:val="en-US"/>
    </w:rPr>
  </w:style>
  <w:style w:type="character" w:customStyle="1" w:styleId="afa">
    <w:name w:val="Основний текст Знак"/>
    <w:basedOn w:val="a6"/>
    <w:link w:val="af9"/>
    <w:rsid w:val="00636AF9"/>
    <w:rPr>
      <w:rFonts w:ascii="Times New Roman Bold" w:eastAsia="Times New Roman" w:hAnsi="Times New Roman Bold" w:cs="Times New Roman"/>
      <w:spacing w:val="20"/>
      <w:sz w:val="64"/>
      <w:szCs w:val="20"/>
      <w:lang w:val="en-US"/>
    </w:rPr>
  </w:style>
  <w:style w:type="paragraph" w:styleId="afb">
    <w:name w:val="Block Text"/>
    <w:basedOn w:val="a5"/>
    <w:rsid w:val="00636AF9"/>
    <w:pPr>
      <w:tabs>
        <w:tab w:val="left" w:pos="540"/>
      </w:tabs>
      <w:suppressAutoHyphens/>
      <w:spacing w:after="360" w:line="240" w:lineRule="auto"/>
      <w:ind w:left="547" w:right="-72" w:hanging="547"/>
      <w:jc w:val="both"/>
    </w:pPr>
    <w:rPr>
      <w:rFonts w:ascii="Times New Roman" w:eastAsia="Times New Roman" w:hAnsi="Times New Roman" w:cs="Times New Roman"/>
      <w:sz w:val="24"/>
      <w:szCs w:val="20"/>
      <w:lang w:val="en-US"/>
    </w:rPr>
  </w:style>
  <w:style w:type="paragraph" w:styleId="22">
    <w:name w:val="Body Text 2"/>
    <w:basedOn w:val="a5"/>
    <w:link w:val="23"/>
    <w:rsid w:val="00636AF9"/>
    <w:pPr>
      <w:suppressAutoHyphens/>
      <w:spacing w:after="120" w:line="240" w:lineRule="auto"/>
      <w:ind w:left="-25" w:firstLine="25"/>
      <w:jc w:val="both"/>
    </w:pPr>
    <w:rPr>
      <w:rFonts w:ascii="Times New Roman" w:eastAsia="Times New Roman" w:hAnsi="Times New Roman" w:cs="Times New Roman"/>
      <w:sz w:val="24"/>
      <w:szCs w:val="20"/>
      <w:lang w:val="en-US"/>
    </w:rPr>
  </w:style>
  <w:style w:type="character" w:customStyle="1" w:styleId="23">
    <w:name w:val="Основний текст 2 Знак"/>
    <w:basedOn w:val="a6"/>
    <w:link w:val="22"/>
    <w:rsid w:val="00636AF9"/>
    <w:rPr>
      <w:rFonts w:ascii="Times New Roman" w:eastAsia="Times New Roman" w:hAnsi="Times New Roman" w:cs="Times New Roman"/>
      <w:sz w:val="24"/>
      <w:szCs w:val="20"/>
      <w:lang w:val="en-US"/>
    </w:rPr>
  </w:style>
  <w:style w:type="paragraph" w:customStyle="1" w:styleId="TOC1a">
    <w:name w:val="TOC 1a"/>
    <w:basedOn w:val="13"/>
    <w:rsid w:val="00636AF9"/>
    <w:rPr>
      <w:noProof/>
    </w:rPr>
  </w:style>
  <w:style w:type="paragraph" w:customStyle="1" w:styleId="TOC2a">
    <w:name w:val="TOC 2a"/>
    <w:basedOn w:val="21"/>
    <w:rsid w:val="00636AF9"/>
    <w:pPr>
      <w:tabs>
        <w:tab w:val="left" w:pos="720"/>
      </w:tabs>
    </w:pPr>
  </w:style>
  <w:style w:type="paragraph" w:customStyle="1" w:styleId="toc1b">
    <w:name w:val="toc 1b"/>
    <w:basedOn w:val="13"/>
    <w:rsid w:val="00636AF9"/>
    <w:pPr>
      <w:tabs>
        <w:tab w:val="right" w:leader="dot" w:pos="8136"/>
      </w:tabs>
    </w:pPr>
    <w:rPr>
      <w:noProof/>
    </w:rPr>
  </w:style>
  <w:style w:type="paragraph" w:customStyle="1" w:styleId="TOC2b">
    <w:name w:val="TOC 2b"/>
    <w:basedOn w:val="21"/>
    <w:rsid w:val="00636AF9"/>
    <w:pPr>
      <w:tabs>
        <w:tab w:val="right" w:leader="dot" w:pos="8136"/>
      </w:tabs>
    </w:pPr>
  </w:style>
  <w:style w:type="paragraph" w:styleId="afc">
    <w:name w:val="Title"/>
    <w:basedOn w:val="a5"/>
    <w:link w:val="afd"/>
    <w:uiPriority w:val="10"/>
    <w:qFormat/>
    <w:rsid w:val="00636AF9"/>
    <w:pPr>
      <w:suppressAutoHyphens/>
      <w:spacing w:after="120" w:line="240" w:lineRule="auto"/>
      <w:jc w:val="center"/>
    </w:pPr>
    <w:rPr>
      <w:rFonts w:ascii="Times New Roman" w:eastAsia="Times New Roman" w:hAnsi="Times New Roman" w:cs="Times New Roman"/>
      <w:caps/>
      <w:spacing w:val="80"/>
      <w:sz w:val="36"/>
      <w:szCs w:val="20"/>
      <w:lang w:val="en-US"/>
    </w:rPr>
  </w:style>
  <w:style w:type="character" w:customStyle="1" w:styleId="afd">
    <w:name w:val="Назва Знак"/>
    <w:basedOn w:val="a6"/>
    <w:link w:val="afc"/>
    <w:uiPriority w:val="10"/>
    <w:rsid w:val="00636AF9"/>
    <w:rPr>
      <w:rFonts w:ascii="Times New Roman" w:eastAsia="Times New Roman" w:hAnsi="Times New Roman" w:cs="Times New Roman"/>
      <w:caps/>
      <w:spacing w:val="80"/>
      <w:sz w:val="36"/>
      <w:szCs w:val="20"/>
      <w:lang w:val="en-US"/>
    </w:rPr>
  </w:style>
  <w:style w:type="paragraph" w:styleId="24">
    <w:name w:val="Body Text Indent 2"/>
    <w:basedOn w:val="a5"/>
    <w:link w:val="25"/>
    <w:rsid w:val="00636AF9"/>
    <w:pPr>
      <w:suppressAutoHyphens/>
      <w:spacing w:after="360" w:line="240" w:lineRule="auto"/>
      <w:ind w:left="-29" w:firstLine="29"/>
      <w:jc w:val="both"/>
    </w:pPr>
    <w:rPr>
      <w:rFonts w:ascii="Times New Roman" w:eastAsia="Times New Roman" w:hAnsi="Times New Roman" w:cs="Times New Roman"/>
      <w:sz w:val="24"/>
      <w:szCs w:val="20"/>
      <w:lang w:val="en-US"/>
    </w:rPr>
  </w:style>
  <w:style w:type="character" w:customStyle="1" w:styleId="25">
    <w:name w:val="Основний текст з відступом 2 Знак"/>
    <w:basedOn w:val="a6"/>
    <w:link w:val="24"/>
    <w:rsid w:val="00636AF9"/>
    <w:rPr>
      <w:rFonts w:ascii="Times New Roman" w:eastAsia="Times New Roman" w:hAnsi="Times New Roman" w:cs="Times New Roman"/>
      <w:sz w:val="24"/>
      <w:szCs w:val="20"/>
      <w:lang w:val="en-US"/>
    </w:rPr>
  </w:style>
  <w:style w:type="paragraph" w:styleId="32">
    <w:name w:val="Body Text Indent 3"/>
    <w:basedOn w:val="a5"/>
    <w:link w:val="33"/>
    <w:rsid w:val="00636AF9"/>
    <w:pPr>
      <w:suppressAutoHyphens/>
      <w:spacing w:after="200" w:line="240" w:lineRule="auto"/>
      <w:ind w:left="1627" w:hanging="547"/>
      <w:jc w:val="both"/>
    </w:pPr>
    <w:rPr>
      <w:rFonts w:ascii="Times New Roman" w:eastAsia="Times New Roman" w:hAnsi="Times New Roman" w:cs="Times New Roman"/>
      <w:sz w:val="24"/>
      <w:szCs w:val="20"/>
      <w:lang w:val="en-US"/>
    </w:rPr>
  </w:style>
  <w:style w:type="character" w:customStyle="1" w:styleId="33">
    <w:name w:val="Основний текст з відступом 3 Знак"/>
    <w:basedOn w:val="a6"/>
    <w:link w:val="32"/>
    <w:rsid w:val="00636AF9"/>
    <w:rPr>
      <w:rFonts w:ascii="Times New Roman" w:eastAsia="Times New Roman" w:hAnsi="Times New Roman" w:cs="Times New Roman"/>
      <w:sz w:val="24"/>
      <w:szCs w:val="20"/>
      <w:lang w:val="en-US"/>
    </w:rPr>
  </w:style>
  <w:style w:type="paragraph" w:customStyle="1" w:styleId="diagramtxt">
    <w:name w:val="diagram_txt"/>
    <w:basedOn w:val="a5"/>
    <w:rsid w:val="00636AF9"/>
    <w:pPr>
      <w:spacing w:after="0" w:line="240" w:lineRule="auto"/>
      <w:jc w:val="center"/>
    </w:pPr>
    <w:rPr>
      <w:rFonts w:ascii="Times New Roman" w:eastAsia="Times New Roman" w:hAnsi="Times New Roman" w:cs="Times New Roman"/>
      <w:szCs w:val="20"/>
      <w:lang w:val="en-US"/>
    </w:rPr>
  </w:style>
  <w:style w:type="paragraph" w:styleId="afe">
    <w:name w:val="Subtitle"/>
    <w:basedOn w:val="a5"/>
    <w:link w:val="14"/>
    <w:qFormat/>
    <w:rsid w:val="00636AF9"/>
    <w:pPr>
      <w:suppressAutoHyphens/>
      <w:spacing w:before="1200" w:after="120" w:line="240" w:lineRule="auto"/>
      <w:jc w:val="center"/>
    </w:pPr>
    <w:rPr>
      <w:rFonts w:ascii="Times New Roman Bold" w:eastAsia="Times New Roman" w:hAnsi="Times New Roman Bold" w:cs="Times New Roman"/>
      <w:b/>
      <w:spacing w:val="20"/>
      <w:sz w:val="72"/>
      <w:szCs w:val="20"/>
      <w:lang w:val="en-US"/>
    </w:rPr>
  </w:style>
  <w:style w:type="character" w:customStyle="1" w:styleId="aff">
    <w:name w:val="Підзаголовок Знак"/>
    <w:basedOn w:val="a6"/>
    <w:link w:val="15"/>
    <w:rsid w:val="00636AF9"/>
    <w:rPr>
      <w:rFonts w:eastAsiaTheme="minorEastAsia"/>
      <w:color w:val="5A5A5A" w:themeColor="text1" w:themeTint="A5"/>
      <w:spacing w:val="15"/>
    </w:rPr>
  </w:style>
  <w:style w:type="paragraph" w:styleId="aff0">
    <w:name w:val="Document Map"/>
    <w:basedOn w:val="a5"/>
    <w:link w:val="aff1"/>
    <w:semiHidden/>
    <w:rsid w:val="00636AF9"/>
    <w:pPr>
      <w:shd w:val="clear" w:color="auto" w:fill="000080"/>
      <w:suppressAutoHyphens/>
      <w:spacing w:after="120" w:line="240" w:lineRule="auto"/>
      <w:jc w:val="both"/>
    </w:pPr>
    <w:rPr>
      <w:rFonts w:ascii="Tahoma" w:eastAsia="Times New Roman" w:hAnsi="Tahoma" w:cs="Times New Roman"/>
      <w:sz w:val="24"/>
      <w:szCs w:val="20"/>
      <w:lang w:val="en-US"/>
    </w:rPr>
  </w:style>
  <w:style w:type="character" w:customStyle="1" w:styleId="aff1">
    <w:name w:val="Схема документа Знак"/>
    <w:basedOn w:val="a6"/>
    <w:link w:val="aff0"/>
    <w:semiHidden/>
    <w:rsid w:val="00636AF9"/>
    <w:rPr>
      <w:rFonts w:ascii="Tahoma" w:eastAsia="Times New Roman" w:hAnsi="Tahoma" w:cs="Times New Roman"/>
      <w:sz w:val="24"/>
      <w:szCs w:val="20"/>
      <w:shd w:val="clear" w:color="auto" w:fill="000080"/>
      <w:lang w:val="en-US"/>
    </w:rPr>
  </w:style>
  <w:style w:type="paragraph" w:styleId="34">
    <w:name w:val="Body Text 3"/>
    <w:basedOn w:val="a5"/>
    <w:link w:val="35"/>
    <w:rsid w:val="00636AF9"/>
    <w:pPr>
      <w:suppressAutoHyphens/>
      <w:spacing w:after="120" w:line="240" w:lineRule="auto"/>
      <w:ind w:right="-72"/>
      <w:jc w:val="both"/>
    </w:pPr>
    <w:rPr>
      <w:rFonts w:ascii="Times New Roman" w:eastAsia="Times New Roman" w:hAnsi="Times New Roman" w:cs="Times New Roman"/>
      <w:sz w:val="24"/>
      <w:szCs w:val="20"/>
      <w:lang w:val="en-US"/>
    </w:rPr>
  </w:style>
  <w:style w:type="character" w:customStyle="1" w:styleId="35">
    <w:name w:val="Основний текст 3 Знак"/>
    <w:basedOn w:val="a6"/>
    <w:link w:val="34"/>
    <w:rsid w:val="00636AF9"/>
    <w:rPr>
      <w:rFonts w:ascii="Times New Roman" w:eastAsia="Times New Roman" w:hAnsi="Times New Roman" w:cs="Times New Roman"/>
      <w:sz w:val="24"/>
      <w:szCs w:val="20"/>
      <w:lang w:val="en-US"/>
    </w:rPr>
  </w:style>
  <w:style w:type="paragraph" w:styleId="aff2">
    <w:name w:val="Body Text Indent"/>
    <w:basedOn w:val="a5"/>
    <w:link w:val="aff3"/>
    <w:rsid w:val="00636AF9"/>
    <w:pPr>
      <w:suppressAutoHyphens/>
      <w:spacing w:after="120" w:line="240" w:lineRule="auto"/>
      <w:ind w:left="-25" w:firstLine="25"/>
      <w:jc w:val="both"/>
    </w:pPr>
    <w:rPr>
      <w:rFonts w:ascii="Times New Roman" w:eastAsia="Times New Roman" w:hAnsi="Times New Roman" w:cs="Times New Roman"/>
      <w:sz w:val="24"/>
      <w:szCs w:val="20"/>
      <w:lang w:val="en-US"/>
    </w:rPr>
  </w:style>
  <w:style w:type="character" w:customStyle="1" w:styleId="aff3">
    <w:name w:val="Основний текст з відступом Знак"/>
    <w:basedOn w:val="a6"/>
    <w:link w:val="aff2"/>
    <w:rsid w:val="00636AF9"/>
    <w:rPr>
      <w:rFonts w:ascii="Times New Roman" w:eastAsia="Times New Roman" w:hAnsi="Times New Roman" w:cs="Times New Roman"/>
      <w:sz w:val="24"/>
      <w:szCs w:val="20"/>
      <w:lang w:val="en-US"/>
    </w:rPr>
  </w:style>
  <w:style w:type="character" w:styleId="aff4">
    <w:name w:val="Hyperlink"/>
    <w:uiPriority w:val="99"/>
    <w:rsid w:val="00636AF9"/>
    <w:rPr>
      <w:color w:val="0000FF"/>
      <w:u w:val="single"/>
    </w:rPr>
  </w:style>
  <w:style w:type="paragraph" w:styleId="aff5">
    <w:name w:val="caption"/>
    <w:basedOn w:val="a5"/>
    <w:next w:val="a5"/>
    <w:qFormat/>
    <w:rsid w:val="00636AF9"/>
    <w:pPr>
      <w:suppressAutoHyphens/>
      <w:spacing w:before="120" w:after="120" w:line="240" w:lineRule="auto"/>
      <w:jc w:val="center"/>
    </w:pPr>
    <w:rPr>
      <w:rFonts w:ascii="Times New Roman" w:eastAsia="Times New Roman" w:hAnsi="Times New Roman" w:cs="Times New Roman"/>
      <w:b/>
      <w:szCs w:val="20"/>
      <w:lang w:val="en-US"/>
    </w:rPr>
  </w:style>
  <w:style w:type="character" w:styleId="aff6">
    <w:name w:val="FollowedHyperlink"/>
    <w:uiPriority w:val="99"/>
    <w:rsid w:val="00636AF9"/>
    <w:rPr>
      <w:color w:val="800080"/>
      <w:u w:val="single"/>
    </w:rPr>
  </w:style>
  <w:style w:type="paragraph" w:customStyle="1" w:styleId="Indt1">
    <w:name w:val="Indt1"/>
    <w:basedOn w:val="a5"/>
    <w:rsid w:val="00636AF9"/>
    <w:pPr>
      <w:numPr>
        <w:ilvl w:val="12"/>
      </w:numPr>
      <w:suppressAutoHyphens/>
      <w:spacing w:after="120" w:line="240" w:lineRule="auto"/>
      <w:ind w:left="432" w:right="-72" w:hanging="360"/>
      <w:jc w:val="both"/>
    </w:pPr>
    <w:rPr>
      <w:rFonts w:ascii="Times New Roman" w:eastAsia="Times New Roman" w:hAnsi="Times New Roman" w:cs="Times New Roman"/>
      <w:szCs w:val="20"/>
      <w:lang w:val="en-US"/>
    </w:rPr>
  </w:style>
  <w:style w:type="paragraph" w:customStyle="1" w:styleId="indt2">
    <w:name w:val="indt2"/>
    <w:basedOn w:val="a5"/>
    <w:rsid w:val="00636AF9"/>
    <w:pPr>
      <w:numPr>
        <w:ilvl w:val="12"/>
      </w:numPr>
      <w:suppressAutoHyphens/>
      <w:spacing w:after="120" w:line="240" w:lineRule="auto"/>
      <w:ind w:left="619" w:right="-72" w:hanging="360"/>
      <w:jc w:val="both"/>
    </w:pPr>
    <w:rPr>
      <w:rFonts w:ascii="Times New Roman" w:eastAsia="Times New Roman" w:hAnsi="Times New Roman" w:cs="Times New Roman"/>
      <w:sz w:val="24"/>
      <w:szCs w:val="20"/>
      <w:lang w:val="en-US"/>
    </w:rPr>
  </w:style>
  <w:style w:type="paragraph" w:customStyle="1" w:styleId="Header3-Paragraph">
    <w:name w:val="Header 3 - Paragraph"/>
    <w:basedOn w:val="a5"/>
    <w:rsid w:val="00636AF9"/>
    <w:pPr>
      <w:numPr>
        <w:ilvl w:val="1"/>
        <w:numId w:val="2"/>
      </w:numPr>
      <w:tabs>
        <w:tab w:val="clear" w:pos="504"/>
        <w:tab w:val="num" w:pos="864"/>
      </w:tabs>
      <w:spacing w:after="200" w:line="240" w:lineRule="auto"/>
      <w:ind w:left="1238" w:hanging="619"/>
      <w:jc w:val="both"/>
    </w:pPr>
    <w:rPr>
      <w:rFonts w:ascii="Times New Roman" w:eastAsia="Times New Roman" w:hAnsi="Times New Roman" w:cs="Times New Roman"/>
      <w:sz w:val="24"/>
      <w:szCs w:val="20"/>
      <w:lang w:val="en-US"/>
    </w:rPr>
  </w:style>
  <w:style w:type="paragraph" w:customStyle="1" w:styleId="Outline2">
    <w:name w:val="Outline2"/>
    <w:basedOn w:val="a5"/>
    <w:rsid w:val="00636AF9"/>
    <w:pPr>
      <w:numPr>
        <w:numId w:val="3"/>
      </w:numPr>
      <w:tabs>
        <w:tab w:val="clear" w:pos="360"/>
        <w:tab w:val="num" w:pos="720"/>
      </w:tabs>
      <w:spacing w:before="120" w:after="0" w:line="240" w:lineRule="auto"/>
      <w:ind w:left="720"/>
    </w:pPr>
    <w:rPr>
      <w:rFonts w:ascii="Times New Roman" w:eastAsia="Times New Roman" w:hAnsi="Times New Roman" w:cs="Times New Roman"/>
      <w:kern w:val="28"/>
      <w:sz w:val="24"/>
      <w:szCs w:val="20"/>
      <w:lang w:val="en-US"/>
    </w:rPr>
  </w:style>
  <w:style w:type="paragraph" w:styleId="aff7">
    <w:name w:val="Date"/>
    <w:basedOn w:val="a5"/>
    <w:next w:val="a5"/>
    <w:link w:val="aff8"/>
    <w:rsid w:val="00636AF9"/>
    <w:pPr>
      <w:spacing w:after="0" w:line="240" w:lineRule="auto"/>
      <w:jc w:val="both"/>
    </w:pPr>
    <w:rPr>
      <w:rFonts w:ascii="Times New Roman" w:eastAsia="Times New Roman" w:hAnsi="Times New Roman" w:cs="Times New Roman"/>
      <w:sz w:val="24"/>
      <w:szCs w:val="20"/>
      <w:lang w:val="en-US"/>
    </w:rPr>
  </w:style>
  <w:style w:type="character" w:customStyle="1" w:styleId="aff8">
    <w:name w:val="Дата Знак"/>
    <w:basedOn w:val="a6"/>
    <w:link w:val="aff7"/>
    <w:rsid w:val="00636AF9"/>
    <w:rPr>
      <w:rFonts w:ascii="Times New Roman" w:eastAsia="Times New Roman" w:hAnsi="Times New Roman" w:cs="Times New Roman"/>
      <w:sz w:val="24"/>
      <w:szCs w:val="20"/>
      <w:lang w:val="en-US"/>
    </w:rPr>
  </w:style>
  <w:style w:type="character" w:customStyle="1" w:styleId="Table">
    <w:name w:val="Table"/>
    <w:rsid w:val="00636AF9"/>
    <w:rPr>
      <w:rFonts w:ascii="Times New Roman" w:hAnsi="Times New Roman"/>
      <w:dstrike w:val="0"/>
      <w:color w:val="auto"/>
      <w:sz w:val="24"/>
      <w:vertAlign w:val="baseline"/>
    </w:rPr>
  </w:style>
  <w:style w:type="paragraph" w:customStyle="1" w:styleId="ITBClauseHeader">
    <w:name w:val="ITB Clause Header"/>
    <w:basedOn w:val="a5"/>
    <w:rsid w:val="00636AF9"/>
    <w:pPr>
      <w:keepNext/>
      <w:keepLines/>
      <w:numPr>
        <w:numId w:val="1"/>
      </w:numPr>
      <w:spacing w:before="120" w:after="120" w:line="240" w:lineRule="auto"/>
      <w:outlineLvl w:val="1"/>
    </w:pPr>
    <w:rPr>
      <w:rFonts w:ascii="Times New Roman" w:eastAsia="Times New Roman" w:hAnsi="Times New Roman" w:cs="Times New Roman"/>
      <w:b/>
      <w:sz w:val="24"/>
      <w:szCs w:val="20"/>
      <w:lang w:val="en-US"/>
    </w:rPr>
  </w:style>
  <w:style w:type="paragraph" w:customStyle="1" w:styleId="ITBSub-Clause">
    <w:name w:val="ITB Sub-Clause"/>
    <w:basedOn w:val="a5"/>
    <w:rsid w:val="00636AF9"/>
    <w:pPr>
      <w:numPr>
        <w:ilvl w:val="1"/>
        <w:numId w:val="1"/>
      </w:numPr>
      <w:tabs>
        <w:tab w:val="clear" w:pos="504"/>
        <w:tab w:val="left" w:pos="1440"/>
      </w:tabs>
      <w:spacing w:after="200" w:line="240" w:lineRule="auto"/>
      <w:ind w:left="1440" w:hanging="684"/>
      <w:jc w:val="both"/>
    </w:pPr>
    <w:rPr>
      <w:rFonts w:ascii="Times New Roman" w:eastAsia="Times New Roman" w:hAnsi="Times New Roman" w:cs="Times New Roman"/>
      <w:sz w:val="24"/>
      <w:szCs w:val="20"/>
      <w:lang w:val="en-US"/>
    </w:rPr>
  </w:style>
  <w:style w:type="paragraph" w:customStyle="1" w:styleId="ITBSub-ClauseaList">
    <w:name w:val="ITB Sub-Clause (a) List"/>
    <w:basedOn w:val="a5"/>
    <w:rsid w:val="00636AF9"/>
    <w:pPr>
      <w:numPr>
        <w:ilvl w:val="2"/>
        <w:numId w:val="1"/>
      </w:numPr>
      <w:tabs>
        <w:tab w:val="clear" w:pos="936"/>
        <w:tab w:val="num" w:pos="1980"/>
        <w:tab w:val="left" w:pos="2430"/>
      </w:tabs>
      <w:spacing w:line="240" w:lineRule="auto"/>
      <w:ind w:left="1980" w:hanging="522"/>
      <w:jc w:val="both"/>
    </w:pPr>
    <w:rPr>
      <w:rFonts w:ascii="Times New Roman" w:eastAsia="Times New Roman" w:hAnsi="Times New Roman" w:cs="Times New Roman"/>
      <w:sz w:val="24"/>
      <w:szCs w:val="20"/>
      <w:lang w:val="en-US"/>
    </w:rPr>
  </w:style>
  <w:style w:type="paragraph" w:customStyle="1" w:styleId="ITBSub-ClauseiListinITBGCC">
    <w:name w:val="ITB Sub-Clause (i) List in ITB &amp; GCC"/>
    <w:basedOn w:val="ITBSub-ClauseaList"/>
    <w:rsid w:val="00636AF9"/>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a5"/>
    <w:rsid w:val="00636AF9"/>
    <w:pPr>
      <w:tabs>
        <w:tab w:val="right" w:pos="7272"/>
      </w:tabs>
      <w:spacing w:before="120" w:after="120" w:line="240" w:lineRule="auto"/>
      <w:jc w:val="both"/>
    </w:pPr>
    <w:rPr>
      <w:rFonts w:ascii="Times New Roman" w:eastAsia="Times New Roman" w:hAnsi="Times New Roman" w:cs="Times New Roman"/>
      <w:sz w:val="24"/>
      <w:szCs w:val="20"/>
      <w:lang w:val="en-US"/>
    </w:rPr>
  </w:style>
  <w:style w:type="paragraph" w:customStyle="1" w:styleId="BDSsubclause1">
    <w:name w:val="BDS subclause(1)"/>
    <w:basedOn w:val="ITBSub-ClauseiListinITBGCC"/>
    <w:rsid w:val="00636AF9"/>
    <w:pPr>
      <w:tabs>
        <w:tab w:val="clear" w:pos="360"/>
        <w:tab w:val="clear" w:pos="2520"/>
        <w:tab w:val="clear" w:pos="2700"/>
        <w:tab w:val="left" w:pos="657"/>
        <w:tab w:val="num" w:pos="1656"/>
      </w:tabs>
      <w:ind w:left="657" w:hanging="630"/>
    </w:pPr>
  </w:style>
  <w:style w:type="paragraph" w:customStyle="1" w:styleId="CommentTextContd">
    <w:name w:val="Comment Text Contd"/>
    <w:basedOn w:val="af9"/>
    <w:rsid w:val="00636AF9"/>
    <w:pPr>
      <w:keepLines/>
      <w:tabs>
        <w:tab w:val="left" w:pos="0"/>
        <w:tab w:val="left" w:pos="1152"/>
        <w:tab w:val="left" w:pos="2016"/>
      </w:tabs>
      <w:suppressAutoHyphens w:val="0"/>
      <w:spacing w:before="120"/>
      <w:ind w:left="864"/>
      <w:jc w:val="both"/>
    </w:pPr>
    <w:rPr>
      <w:rFonts w:ascii="Arial" w:hAnsi="Arial"/>
      <w:spacing w:val="0"/>
      <w:sz w:val="22"/>
    </w:rPr>
  </w:style>
  <w:style w:type="paragraph" w:customStyle="1" w:styleId="SectionVHeader">
    <w:name w:val="Section V. Header"/>
    <w:basedOn w:val="a5"/>
    <w:rsid w:val="00636AF9"/>
    <w:pPr>
      <w:spacing w:after="120" w:line="240" w:lineRule="auto"/>
      <w:jc w:val="center"/>
      <w:outlineLvl w:val="2"/>
    </w:pPr>
    <w:rPr>
      <w:rFonts w:ascii="Times New Roman" w:eastAsia="Times New Roman" w:hAnsi="Times New Roman" w:cs="Times New Roman"/>
      <w:b/>
      <w:sz w:val="36"/>
      <w:szCs w:val="20"/>
      <w:lang w:val="en-US"/>
    </w:rPr>
  </w:style>
  <w:style w:type="paragraph" w:customStyle="1" w:styleId="SCCRefSuba">
    <w:name w:val="SCC Ref Sub(a)"/>
    <w:basedOn w:val="a5"/>
    <w:rsid w:val="00636AF9"/>
    <w:pPr>
      <w:tabs>
        <w:tab w:val="left" w:pos="1440"/>
        <w:tab w:val="left" w:pos="8640"/>
      </w:tabs>
      <w:spacing w:before="240" w:after="120" w:line="240" w:lineRule="auto"/>
      <w:ind w:left="1454" w:hanging="907"/>
      <w:jc w:val="both"/>
    </w:pPr>
    <w:rPr>
      <w:rFonts w:ascii="Times New Roman" w:eastAsia="Times New Roman" w:hAnsi="Times New Roman" w:cs="Times New Roman"/>
      <w:bCs/>
      <w:sz w:val="24"/>
      <w:szCs w:val="20"/>
      <w:lang w:val="en-US"/>
    </w:rPr>
  </w:style>
  <w:style w:type="character" w:customStyle="1" w:styleId="PreparersOption">
    <w:name w:val="Preparer's Option"/>
    <w:rsid w:val="00636AF9"/>
    <w:rPr>
      <w:rFonts w:ascii="Times New Roman" w:hAnsi="Times New Roman"/>
      <w:b/>
      <w:bCs/>
      <w:i/>
      <w:iCs/>
      <w:sz w:val="24"/>
    </w:rPr>
  </w:style>
  <w:style w:type="paragraph" w:customStyle="1" w:styleId="techspecspara">
    <w:name w:val="techspecs para"/>
    <w:basedOn w:val="a5"/>
    <w:rsid w:val="00636AF9"/>
    <w:pPr>
      <w:tabs>
        <w:tab w:val="left" w:pos="1872"/>
      </w:tabs>
      <w:spacing w:after="200" w:line="240" w:lineRule="auto"/>
      <w:jc w:val="both"/>
      <w:outlineLvl w:val="3"/>
    </w:pPr>
    <w:rPr>
      <w:rFonts w:ascii="Times New Roman" w:eastAsia="Times New Roman" w:hAnsi="Times New Roman" w:cs="Times New Roman"/>
      <w:sz w:val="24"/>
      <w:szCs w:val="20"/>
      <w:lang w:val="en-US"/>
    </w:rPr>
  </w:style>
  <w:style w:type="character" w:customStyle="1" w:styleId="preparersnote">
    <w:name w:val="preparer's note"/>
    <w:rsid w:val="00636AF9"/>
    <w:rPr>
      <w:b/>
      <w:i/>
      <w:iCs/>
    </w:rPr>
  </w:style>
  <w:style w:type="character" w:customStyle="1" w:styleId="Preparersnotenobold">
    <w:name w:val="Preparer's note (no bold)"/>
    <w:rsid w:val="00636AF9"/>
    <w:rPr>
      <w:i/>
    </w:rPr>
  </w:style>
  <w:style w:type="character" w:styleId="aff9">
    <w:name w:val="Strong"/>
    <w:qFormat/>
    <w:rsid w:val="00636AF9"/>
    <w:rPr>
      <w:b/>
      <w:bCs/>
    </w:rPr>
  </w:style>
  <w:style w:type="paragraph" w:customStyle="1" w:styleId="Char">
    <w:name w:val="Знак Знак Знак Char Знак"/>
    <w:basedOn w:val="a5"/>
    <w:rsid w:val="00636AF9"/>
    <w:pPr>
      <w:spacing w:after="0" w:line="240" w:lineRule="auto"/>
    </w:pPr>
    <w:rPr>
      <w:rFonts w:ascii="Verdana" w:eastAsia="Times New Roman" w:hAnsi="Verdana" w:cs="Verdana"/>
      <w:sz w:val="20"/>
      <w:szCs w:val="20"/>
      <w:lang w:val="en-US"/>
    </w:rPr>
  </w:style>
  <w:style w:type="paragraph" w:customStyle="1" w:styleId="Default">
    <w:name w:val="Default"/>
    <w:rsid w:val="00636AF9"/>
    <w:pPr>
      <w:spacing w:after="0" w:line="240" w:lineRule="auto"/>
    </w:pPr>
    <w:rPr>
      <w:rFonts w:ascii="Univers" w:eastAsia="Times New Roman" w:hAnsi="Univers" w:cs="Times New Roman"/>
      <w:snapToGrid w:val="0"/>
      <w:color w:val="000000"/>
      <w:sz w:val="24"/>
      <w:szCs w:val="20"/>
      <w:lang w:val="ru-RU" w:eastAsia="ru-RU"/>
    </w:rPr>
  </w:style>
  <w:style w:type="paragraph" w:customStyle="1" w:styleId="CorpBrandCopy">
    <w:name w:val="CorpBrandCopy"/>
    <w:basedOn w:val="Default"/>
    <w:next w:val="Default"/>
    <w:rsid w:val="00636AF9"/>
    <w:rPr>
      <w:color w:val="auto"/>
    </w:rPr>
  </w:style>
  <w:style w:type="paragraph" w:customStyle="1" w:styleId="text">
    <w:name w:val="text"/>
    <w:basedOn w:val="a5"/>
    <w:rsid w:val="00636AF9"/>
    <w:pPr>
      <w:spacing w:before="120" w:after="0" w:line="240" w:lineRule="auto"/>
    </w:pPr>
    <w:rPr>
      <w:rFonts w:ascii="Baltica" w:eastAsia="Times New Roman" w:hAnsi="Baltica" w:cs="Times New Roman"/>
      <w:sz w:val="24"/>
      <w:szCs w:val="20"/>
      <w:lang w:val="en-US"/>
    </w:rPr>
  </w:style>
  <w:style w:type="paragraph" w:customStyle="1" w:styleId="16">
    <w:name w:val="Обычный1"/>
    <w:rsid w:val="00636AF9"/>
    <w:pPr>
      <w:spacing w:after="0" w:line="240" w:lineRule="auto"/>
    </w:pPr>
    <w:rPr>
      <w:rFonts w:ascii="Times New Roman" w:eastAsia="Times New Roman" w:hAnsi="Times New Roman" w:cs="Times New Roman"/>
      <w:sz w:val="20"/>
      <w:szCs w:val="20"/>
      <w:lang w:val="ru-RU" w:eastAsia="ru-RU"/>
    </w:rPr>
  </w:style>
  <w:style w:type="paragraph" w:styleId="affa">
    <w:name w:val="Balloon Text"/>
    <w:basedOn w:val="a5"/>
    <w:link w:val="affb"/>
    <w:uiPriority w:val="99"/>
    <w:semiHidden/>
    <w:rsid w:val="00636AF9"/>
    <w:pPr>
      <w:spacing w:after="0" w:line="240" w:lineRule="auto"/>
    </w:pPr>
    <w:rPr>
      <w:rFonts w:ascii="Tahoma" w:eastAsia="Times New Roman" w:hAnsi="Tahoma" w:cs="Times New Roman"/>
      <w:sz w:val="16"/>
      <w:szCs w:val="20"/>
      <w:lang w:eastAsia="zh-CN"/>
    </w:rPr>
  </w:style>
  <w:style w:type="character" w:customStyle="1" w:styleId="affb">
    <w:name w:val="Текст у виносці Знак"/>
    <w:basedOn w:val="a6"/>
    <w:link w:val="affa"/>
    <w:uiPriority w:val="99"/>
    <w:semiHidden/>
    <w:rsid w:val="00636AF9"/>
    <w:rPr>
      <w:rFonts w:ascii="Tahoma" w:eastAsia="Times New Roman" w:hAnsi="Tahoma" w:cs="Times New Roman"/>
      <w:sz w:val="16"/>
      <w:szCs w:val="20"/>
      <w:lang w:eastAsia="zh-CN"/>
    </w:rPr>
  </w:style>
  <w:style w:type="paragraph" w:customStyle="1" w:styleId="Document1">
    <w:name w:val="Document 1"/>
    <w:rsid w:val="00636AF9"/>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styleId="affc">
    <w:name w:val="List Paragraph"/>
    <w:basedOn w:val="a5"/>
    <w:link w:val="affd"/>
    <w:uiPriority w:val="34"/>
    <w:qFormat/>
    <w:rsid w:val="00636AF9"/>
    <w:pPr>
      <w:spacing w:after="0" w:line="360" w:lineRule="auto"/>
      <w:ind w:left="720" w:firstLine="709"/>
      <w:contextualSpacing/>
      <w:jc w:val="both"/>
    </w:pPr>
    <w:rPr>
      <w:rFonts w:ascii="Times New Roman" w:eastAsia="Calibri" w:hAnsi="Times New Roman" w:cs="Times New Roman"/>
      <w:sz w:val="24"/>
    </w:rPr>
  </w:style>
  <w:style w:type="paragraph" w:customStyle="1" w:styleId="affe">
    <w:name w:val="a"/>
    <w:basedOn w:val="a5"/>
    <w:rsid w:val="00636AF9"/>
    <w:pPr>
      <w:spacing w:before="60" w:after="60" w:line="240" w:lineRule="auto"/>
      <w:ind w:left="-57" w:right="-57"/>
    </w:pPr>
    <w:rPr>
      <w:rFonts w:ascii="Arial" w:eastAsia="Times New Roman" w:hAnsi="Arial" w:cs="Arial"/>
      <w:sz w:val="20"/>
      <w:szCs w:val="20"/>
      <w:lang w:val="en-US"/>
    </w:rPr>
  </w:style>
  <w:style w:type="paragraph" w:customStyle="1" w:styleId="afff">
    <w:name w:val="Таблица текст"/>
    <w:basedOn w:val="a5"/>
    <w:rsid w:val="00636AF9"/>
    <w:pPr>
      <w:spacing w:before="60" w:after="60" w:line="240" w:lineRule="auto"/>
      <w:ind w:left="-57" w:right="-57"/>
    </w:pPr>
    <w:rPr>
      <w:rFonts w:ascii="Arial" w:eastAsia="Times New Roman" w:hAnsi="Arial" w:cs="Times New Roman"/>
      <w:sz w:val="20"/>
      <w:szCs w:val="24"/>
      <w:lang w:val="ru-RU" w:eastAsia="uk-UA"/>
    </w:rPr>
  </w:style>
  <w:style w:type="paragraph" w:styleId="afff0">
    <w:name w:val="Normal (Web)"/>
    <w:basedOn w:val="a5"/>
    <w:uiPriority w:val="99"/>
    <w:rsid w:val="00636AF9"/>
    <w:pPr>
      <w:spacing w:before="100" w:beforeAutospacing="1" w:after="100" w:afterAutospacing="1" w:line="240" w:lineRule="auto"/>
    </w:pPr>
    <w:rPr>
      <w:rFonts w:ascii="Times New Roman" w:eastAsia="Batang" w:hAnsi="Times New Roman" w:cs="Times New Roman"/>
      <w:sz w:val="24"/>
      <w:szCs w:val="24"/>
      <w:lang w:val="ru-RU" w:eastAsia="ko-KR"/>
    </w:rPr>
  </w:style>
  <w:style w:type="paragraph" w:styleId="a">
    <w:name w:val="List Number"/>
    <w:basedOn w:val="a5"/>
    <w:link w:val="afff1"/>
    <w:rsid w:val="00636AF9"/>
    <w:pPr>
      <w:numPr>
        <w:numId w:val="4"/>
      </w:numPr>
      <w:spacing w:after="0" w:line="240" w:lineRule="auto"/>
    </w:pPr>
    <w:rPr>
      <w:rFonts w:ascii="Times New Roman" w:eastAsia="Times New Roman" w:hAnsi="Times New Roman" w:cs="Times New Roman"/>
      <w:sz w:val="24"/>
      <w:szCs w:val="20"/>
      <w:lang w:val="ru-RU" w:eastAsia="ru-RU"/>
    </w:rPr>
  </w:style>
  <w:style w:type="table" w:styleId="afff2">
    <w:name w:val="Table Grid"/>
    <w:basedOn w:val="a7"/>
    <w:rsid w:val="00636AF9"/>
    <w:pPr>
      <w:suppressAutoHyphens/>
      <w:spacing w:after="12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Підзаголовок Знак1"/>
    <w:link w:val="afe"/>
    <w:rsid w:val="00636AF9"/>
    <w:rPr>
      <w:rFonts w:ascii="Times New Roman Bold" w:eastAsia="Times New Roman" w:hAnsi="Times New Roman Bold" w:cs="Times New Roman"/>
      <w:b/>
      <w:spacing w:val="20"/>
      <w:sz w:val="72"/>
      <w:szCs w:val="20"/>
      <w:lang w:val="en-US"/>
    </w:rPr>
  </w:style>
  <w:style w:type="paragraph" w:customStyle="1" w:styleId="CharCharCharChar">
    <w:name w:val="Char Char Знак Знак Char Char"/>
    <w:basedOn w:val="a5"/>
    <w:rsid w:val="00636AF9"/>
    <w:pPr>
      <w:spacing w:after="0" w:line="240" w:lineRule="auto"/>
    </w:pPr>
    <w:rPr>
      <w:rFonts w:ascii="Verdana" w:eastAsia="Times New Roman" w:hAnsi="Verdana" w:cs="Verdana"/>
      <w:sz w:val="20"/>
      <w:szCs w:val="20"/>
      <w:lang w:val="en-US"/>
    </w:rPr>
  </w:style>
  <w:style w:type="paragraph" w:customStyle="1" w:styleId="Normal1">
    <w:name w:val="Normal1"/>
    <w:rsid w:val="00636AF9"/>
    <w:pPr>
      <w:spacing w:after="0" w:line="240" w:lineRule="auto"/>
    </w:pPr>
    <w:rPr>
      <w:rFonts w:ascii="Times New Roman" w:eastAsia="Times New Roman" w:hAnsi="Times New Roman" w:cs="Times New Roman"/>
      <w:sz w:val="20"/>
      <w:szCs w:val="20"/>
      <w:lang w:val="ru-RU" w:eastAsia="ru-RU"/>
    </w:rPr>
  </w:style>
  <w:style w:type="paragraph" w:styleId="afff3">
    <w:name w:val="annotation subject"/>
    <w:basedOn w:val="af6"/>
    <w:next w:val="af6"/>
    <w:link w:val="afff4"/>
    <w:uiPriority w:val="99"/>
    <w:semiHidden/>
    <w:rsid w:val="00636AF9"/>
    <w:pPr>
      <w:ind w:left="0" w:firstLine="0"/>
    </w:pPr>
    <w:rPr>
      <w:b/>
      <w:bCs/>
    </w:rPr>
  </w:style>
  <w:style w:type="character" w:customStyle="1" w:styleId="afff4">
    <w:name w:val="Тема примітки Знак"/>
    <w:basedOn w:val="af7"/>
    <w:link w:val="afff3"/>
    <w:uiPriority w:val="99"/>
    <w:semiHidden/>
    <w:rsid w:val="00636AF9"/>
    <w:rPr>
      <w:rFonts w:ascii="Times New Roman" w:eastAsia="Times New Roman" w:hAnsi="Times New Roman" w:cs="Times New Roman"/>
      <w:b/>
      <w:bCs/>
      <w:sz w:val="20"/>
      <w:szCs w:val="20"/>
      <w:lang w:val="en-US"/>
    </w:rPr>
  </w:style>
  <w:style w:type="paragraph" w:styleId="afff5">
    <w:name w:val="No Spacing"/>
    <w:qFormat/>
    <w:rsid w:val="00636AF9"/>
    <w:pPr>
      <w:spacing w:after="0" w:line="240" w:lineRule="auto"/>
    </w:pPr>
    <w:rPr>
      <w:rFonts w:ascii="Constantia" w:eastAsia="Constantia" w:hAnsi="Constantia" w:cs="Times New Roman"/>
      <w:lang w:val="ru-RU"/>
    </w:rPr>
  </w:style>
  <w:style w:type="paragraph" w:styleId="afff6">
    <w:name w:val="Revision"/>
    <w:hidden/>
    <w:uiPriority w:val="99"/>
    <w:semiHidden/>
    <w:rsid w:val="00636AF9"/>
    <w:pPr>
      <w:spacing w:after="0" w:line="240" w:lineRule="auto"/>
    </w:pPr>
    <w:rPr>
      <w:rFonts w:ascii="Times New Roman" w:eastAsia="Times New Roman" w:hAnsi="Times New Roman" w:cs="Times New Roman"/>
      <w:sz w:val="24"/>
      <w:szCs w:val="20"/>
      <w:lang w:val="en-US"/>
    </w:rPr>
  </w:style>
  <w:style w:type="paragraph" w:customStyle="1" w:styleId="17">
    <w:name w:val="Абзац списка1"/>
    <w:basedOn w:val="a5"/>
    <w:qFormat/>
    <w:rsid w:val="00636AF9"/>
    <w:pPr>
      <w:spacing w:after="0" w:line="360" w:lineRule="auto"/>
      <w:ind w:left="720" w:firstLine="709"/>
      <w:contextualSpacing/>
      <w:jc w:val="both"/>
    </w:pPr>
    <w:rPr>
      <w:rFonts w:ascii="Calibri" w:eastAsia="Calibri" w:hAnsi="Calibri" w:cs="Times New Roman"/>
      <w:noProof/>
      <w:sz w:val="28"/>
    </w:rPr>
  </w:style>
  <w:style w:type="paragraph" w:customStyle="1" w:styleId="afff7">
    <w:name w:val="Знак Знак Знак Знак Знак Знак Знак Знак Знак Знак Знак Знак Знак Знак Знак Знак Знак Знак Знак Знак Знак Знак"/>
    <w:basedOn w:val="a5"/>
    <w:rsid w:val="00636AF9"/>
    <w:pPr>
      <w:spacing w:after="0" w:line="240" w:lineRule="auto"/>
    </w:pPr>
    <w:rPr>
      <w:rFonts w:ascii="Verdana" w:eastAsia="Times New Roman" w:hAnsi="Verdana" w:cs="Verdana"/>
      <w:sz w:val="20"/>
      <w:szCs w:val="20"/>
      <w:lang w:val="en-US"/>
    </w:rPr>
  </w:style>
  <w:style w:type="paragraph" w:customStyle="1" w:styleId="SectionIXHeader">
    <w:name w:val="Section IX Header"/>
    <w:basedOn w:val="a5"/>
    <w:rsid w:val="00636AF9"/>
    <w:pPr>
      <w:spacing w:before="240" w:after="240" w:line="240" w:lineRule="auto"/>
      <w:jc w:val="center"/>
    </w:pPr>
    <w:rPr>
      <w:rFonts w:ascii="Times New Roman Bold" w:eastAsia="Times New Roman" w:hAnsi="Times New Roman Bold" w:cs="Times New Roman"/>
      <w:b/>
      <w:sz w:val="36"/>
      <w:szCs w:val="20"/>
      <w:lang w:val="en-US"/>
    </w:rPr>
  </w:style>
  <w:style w:type="character" w:customStyle="1" w:styleId="afff1">
    <w:name w:val="Нумерований список Знак"/>
    <w:link w:val="a"/>
    <w:rsid w:val="00636AF9"/>
    <w:rPr>
      <w:rFonts w:ascii="Times New Roman" w:eastAsia="Times New Roman" w:hAnsi="Times New Roman" w:cs="Times New Roman"/>
      <w:sz w:val="24"/>
      <w:szCs w:val="20"/>
      <w:lang w:val="ru-RU" w:eastAsia="ru-RU"/>
    </w:rPr>
  </w:style>
  <w:style w:type="paragraph" w:customStyle="1" w:styleId="afff8">
    <w:name w:val="Простой текст"/>
    <w:qFormat/>
    <w:rsid w:val="00636AF9"/>
    <w:pPr>
      <w:spacing w:after="0" w:line="360" w:lineRule="auto"/>
      <w:ind w:firstLine="567"/>
      <w:jc w:val="both"/>
    </w:pPr>
    <w:rPr>
      <w:rFonts w:ascii="Times New Roman" w:eastAsia="Calibri" w:hAnsi="Times New Roman" w:cs="Times New Roman"/>
      <w:sz w:val="24"/>
      <w:szCs w:val="24"/>
    </w:rPr>
  </w:style>
  <w:style w:type="character" w:customStyle="1" w:styleId="hps">
    <w:name w:val="hps"/>
    <w:basedOn w:val="a6"/>
    <w:rsid w:val="00636AF9"/>
  </w:style>
  <w:style w:type="character" w:customStyle="1" w:styleId="atn">
    <w:name w:val="atn"/>
    <w:basedOn w:val="a6"/>
    <w:rsid w:val="00636AF9"/>
  </w:style>
  <w:style w:type="paragraph" w:customStyle="1" w:styleId="L1">
    <w:name w:val="L1"/>
    <w:basedOn w:val="a5"/>
    <w:rsid w:val="00636AF9"/>
    <w:pPr>
      <w:numPr>
        <w:numId w:val="5"/>
      </w:numPr>
      <w:spacing w:after="200" w:line="276" w:lineRule="auto"/>
      <w:jc w:val="center"/>
    </w:pPr>
    <w:rPr>
      <w:rFonts w:ascii="Times New Roman" w:eastAsia="Times New Roman" w:hAnsi="Times New Roman" w:cs="Times New Roman"/>
      <w:sz w:val="28"/>
      <w:szCs w:val="28"/>
    </w:rPr>
  </w:style>
  <w:style w:type="paragraph" w:customStyle="1" w:styleId="L2">
    <w:name w:val="L2"/>
    <w:basedOn w:val="L1"/>
    <w:rsid w:val="00636AF9"/>
    <w:pPr>
      <w:numPr>
        <w:ilvl w:val="1"/>
      </w:numPr>
      <w:spacing w:before="120" w:after="120"/>
      <w:jc w:val="both"/>
    </w:pPr>
    <w:rPr>
      <w:sz w:val="24"/>
      <w:szCs w:val="24"/>
    </w:rPr>
  </w:style>
  <w:style w:type="paragraph" w:customStyle="1" w:styleId="L3">
    <w:name w:val="L3"/>
    <w:basedOn w:val="L2"/>
    <w:rsid w:val="00636AF9"/>
    <w:pPr>
      <w:numPr>
        <w:ilvl w:val="2"/>
      </w:numPr>
      <w:tabs>
        <w:tab w:val="left" w:pos="1418"/>
      </w:tabs>
      <w:ind w:left="1418" w:hanging="698"/>
    </w:pPr>
  </w:style>
  <w:style w:type="paragraph" w:customStyle="1" w:styleId="Sub-ClauseText">
    <w:name w:val="Sub-Clause Text"/>
    <w:basedOn w:val="a5"/>
    <w:rsid w:val="00636AF9"/>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P3Header1-Clauses">
    <w:name w:val="P3 Header1-Clauses"/>
    <w:basedOn w:val="a5"/>
    <w:rsid w:val="00636AF9"/>
    <w:pPr>
      <w:tabs>
        <w:tab w:val="num" w:pos="864"/>
        <w:tab w:val="left" w:pos="972"/>
      </w:tabs>
      <w:spacing w:after="200" w:line="240" w:lineRule="auto"/>
      <w:ind w:left="432" w:firstLine="144"/>
      <w:jc w:val="both"/>
    </w:pPr>
    <w:rPr>
      <w:rFonts w:ascii="Times New Roman" w:eastAsia="Times New Roman" w:hAnsi="Times New Roman" w:cs="Times New Roman"/>
      <w:sz w:val="24"/>
      <w:szCs w:val="20"/>
      <w:lang w:val="es-ES_tradnl"/>
    </w:rPr>
  </w:style>
  <w:style w:type="character" w:customStyle="1" w:styleId="afff9">
    <w:name w:val="Основной текст_"/>
    <w:locked/>
    <w:rsid w:val="00636AF9"/>
    <w:rPr>
      <w:rFonts w:ascii="Arial" w:hAnsi="Arial"/>
      <w:sz w:val="19"/>
    </w:rPr>
  </w:style>
  <w:style w:type="paragraph" w:customStyle="1" w:styleId="ListParagraph1">
    <w:name w:val="List Paragraph1"/>
    <w:basedOn w:val="a5"/>
    <w:rsid w:val="00636AF9"/>
    <w:pPr>
      <w:spacing w:after="0" w:line="360" w:lineRule="auto"/>
      <w:ind w:left="720" w:firstLine="709"/>
      <w:jc w:val="both"/>
    </w:pPr>
    <w:rPr>
      <w:rFonts w:ascii="Calibri" w:eastAsia="Times New Roman" w:hAnsi="Calibri" w:cs="Times New Roman"/>
      <w:sz w:val="28"/>
    </w:rPr>
  </w:style>
  <w:style w:type="character" w:customStyle="1" w:styleId="affd">
    <w:name w:val="Абзац списку Знак"/>
    <w:link w:val="affc"/>
    <w:uiPriority w:val="34"/>
    <w:locked/>
    <w:rsid w:val="00636AF9"/>
    <w:rPr>
      <w:rFonts w:ascii="Times New Roman" w:eastAsia="Calibri" w:hAnsi="Times New Roman" w:cs="Times New Roman"/>
      <w:sz w:val="24"/>
    </w:rPr>
  </w:style>
  <w:style w:type="character" w:customStyle="1" w:styleId="tw4winMark">
    <w:name w:val="tw4winMark"/>
    <w:rsid w:val="00636AF9"/>
    <w:rPr>
      <w:rFonts w:ascii="Courier New" w:hAnsi="Courier New"/>
      <w:vanish/>
      <w:color w:val="800080"/>
      <w:vertAlign w:val="subscript"/>
    </w:rPr>
  </w:style>
  <w:style w:type="paragraph" w:customStyle="1" w:styleId="StyleHeader1-ClausesAfter0pt">
    <w:name w:val="Style Header 1 - Clauses + After:  0 pt"/>
    <w:basedOn w:val="a5"/>
    <w:rsid w:val="00636AF9"/>
    <w:pPr>
      <w:spacing w:after="200"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a5"/>
    <w:link w:val="StyleHeader2-SubClausesBoldChar"/>
    <w:autoRedefine/>
    <w:rsid w:val="00636AF9"/>
    <w:pPr>
      <w:tabs>
        <w:tab w:val="left" w:pos="576"/>
      </w:tabs>
      <w:spacing w:after="200" w:line="240" w:lineRule="auto"/>
      <w:ind w:left="612"/>
      <w:jc w:val="both"/>
    </w:pPr>
    <w:rPr>
      <w:rFonts w:ascii="Times New Roman" w:eastAsia="Times New Roman" w:hAnsi="Times New Roman" w:cs="Times New Roman"/>
      <w:b/>
      <w:sz w:val="24"/>
      <w:szCs w:val="20"/>
      <w:lang w:val="es-ES_tradnl"/>
    </w:rPr>
  </w:style>
  <w:style w:type="character" w:customStyle="1" w:styleId="StyleHeader2-SubClausesBoldChar">
    <w:name w:val="Style Header 2 - SubClauses + Bold Char"/>
    <w:link w:val="StyleHeader2-SubClausesBold"/>
    <w:locked/>
    <w:rsid w:val="00636AF9"/>
    <w:rPr>
      <w:rFonts w:ascii="Times New Roman" w:eastAsia="Times New Roman" w:hAnsi="Times New Roman" w:cs="Times New Roman"/>
      <w:b/>
      <w:sz w:val="24"/>
      <w:szCs w:val="20"/>
      <w:lang w:val="es-ES_tradnl"/>
    </w:rPr>
  </w:style>
  <w:style w:type="paragraph" w:customStyle="1" w:styleId="StyleHeading2Left">
    <w:name w:val="Style Heading 2 + Left"/>
    <w:basedOn w:val="2"/>
    <w:rsid w:val="00636AF9"/>
    <w:rPr>
      <w:bCs/>
    </w:rPr>
  </w:style>
  <w:style w:type="character" w:customStyle="1" w:styleId="52">
    <w:name w:val="Знак Знак5"/>
    <w:locked/>
    <w:rsid w:val="00636AF9"/>
    <w:rPr>
      <w:sz w:val="23"/>
      <w:lang w:val="ru-RU"/>
    </w:rPr>
  </w:style>
  <w:style w:type="paragraph" w:styleId="a2">
    <w:name w:val="List"/>
    <w:basedOn w:val="a5"/>
    <w:uiPriority w:val="99"/>
    <w:rsid w:val="00636AF9"/>
    <w:pPr>
      <w:numPr>
        <w:numId w:val="24"/>
      </w:numPr>
      <w:suppressAutoHyphens/>
      <w:spacing w:after="120" w:line="240" w:lineRule="auto"/>
      <w:ind w:left="283" w:hanging="283"/>
      <w:jc w:val="both"/>
    </w:pPr>
    <w:rPr>
      <w:rFonts w:ascii="Times New Roman" w:eastAsia="Times New Roman" w:hAnsi="Times New Roman" w:cs="Times New Roman"/>
      <w:sz w:val="24"/>
      <w:szCs w:val="20"/>
      <w:lang w:val="en-US"/>
    </w:rPr>
  </w:style>
  <w:style w:type="paragraph" w:customStyle="1" w:styleId="26">
    <w:name w:val="Абзац списка2"/>
    <w:basedOn w:val="a5"/>
    <w:link w:val="27"/>
    <w:rsid w:val="00636AF9"/>
    <w:pPr>
      <w:spacing w:after="0" w:line="360" w:lineRule="auto"/>
      <w:ind w:left="720" w:firstLine="709"/>
      <w:jc w:val="both"/>
    </w:pPr>
    <w:rPr>
      <w:rFonts w:ascii="Calibri" w:eastAsia="Times New Roman" w:hAnsi="Calibri" w:cs="Times New Roman"/>
      <w:sz w:val="28"/>
    </w:rPr>
  </w:style>
  <w:style w:type="character" w:customStyle="1" w:styleId="18">
    <w:name w:val="Знак Знак18"/>
    <w:semiHidden/>
    <w:locked/>
    <w:rsid w:val="00636AF9"/>
    <w:rPr>
      <w:sz w:val="24"/>
      <w:lang w:val="en-US" w:eastAsia="en-US"/>
    </w:rPr>
  </w:style>
  <w:style w:type="paragraph" w:customStyle="1" w:styleId="36">
    <w:name w:val="Абзац списка3"/>
    <w:basedOn w:val="a5"/>
    <w:rsid w:val="00636AF9"/>
    <w:pPr>
      <w:ind w:left="720"/>
    </w:pPr>
    <w:rPr>
      <w:rFonts w:ascii="Calibri" w:eastAsia="Times New Roman" w:hAnsi="Calibri" w:cs="Times New Roman"/>
      <w:lang w:val="ru-RU"/>
    </w:rPr>
  </w:style>
  <w:style w:type="character" w:customStyle="1" w:styleId="rvts0">
    <w:name w:val="rvts0"/>
    <w:rsid w:val="00636AF9"/>
  </w:style>
  <w:style w:type="paragraph" w:styleId="HTML">
    <w:name w:val="HTML Preformatted"/>
    <w:basedOn w:val="a5"/>
    <w:link w:val="HTML0"/>
    <w:uiPriority w:val="99"/>
    <w:qFormat/>
    <w:rsid w:val="00636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1"/>
      <w:szCs w:val="20"/>
      <w:lang w:val="ru-RU" w:eastAsia="ru-RU"/>
    </w:rPr>
  </w:style>
  <w:style w:type="character" w:customStyle="1" w:styleId="HTML0">
    <w:name w:val="Стандартний HTML Знак"/>
    <w:basedOn w:val="a6"/>
    <w:link w:val="HTML"/>
    <w:uiPriority w:val="99"/>
    <w:rsid w:val="00636AF9"/>
    <w:rPr>
      <w:rFonts w:ascii="Courier New" w:eastAsia="Times New Roman" w:hAnsi="Courier New" w:cs="Times New Roman"/>
      <w:color w:val="000000"/>
      <w:sz w:val="21"/>
      <w:szCs w:val="20"/>
      <w:lang w:val="ru-RU" w:eastAsia="ru-RU"/>
    </w:rPr>
  </w:style>
  <w:style w:type="paragraph" w:customStyle="1" w:styleId="afffa">
    <w:name w:val="Нормальний текст"/>
    <w:basedOn w:val="a5"/>
    <w:rsid w:val="00636AF9"/>
    <w:pPr>
      <w:spacing w:before="120" w:after="0" w:line="240" w:lineRule="auto"/>
      <w:ind w:firstLine="567"/>
      <w:jc w:val="both"/>
    </w:pPr>
    <w:rPr>
      <w:rFonts w:ascii="Antiqua" w:eastAsia="Times New Roman" w:hAnsi="Antiqua" w:cs="Times New Roman"/>
      <w:sz w:val="26"/>
      <w:szCs w:val="20"/>
      <w:lang w:eastAsia="ru-RU"/>
    </w:rPr>
  </w:style>
  <w:style w:type="paragraph" w:customStyle="1" w:styleId="-">
    <w:name w:val="Обычный - дефис"/>
    <w:basedOn w:val="a5"/>
    <w:autoRedefine/>
    <w:rsid w:val="00636AF9"/>
    <w:pPr>
      <w:numPr>
        <w:numId w:val="7"/>
      </w:numPr>
      <w:spacing w:after="120" w:line="240" w:lineRule="auto"/>
      <w:jc w:val="both"/>
    </w:pPr>
    <w:rPr>
      <w:rFonts w:ascii="Times New Roman" w:eastAsia="Times New Roman" w:hAnsi="Times New Roman" w:cs="Times New Roman"/>
      <w:sz w:val="24"/>
      <w:szCs w:val="28"/>
      <w:lang w:eastAsia="uk-UA"/>
    </w:rPr>
  </w:style>
  <w:style w:type="paragraph" w:customStyle="1" w:styleId="125">
    <w:name w:val="Текст абзаца + отступ на 1.25"/>
    <w:basedOn w:val="a5"/>
    <w:rsid w:val="00636AF9"/>
    <w:pPr>
      <w:widowControl w:val="0"/>
      <w:suppressAutoHyphens/>
      <w:spacing w:after="0" w:line="360" w:lineRule="auto"/>
      <w:ind w:firstLine="709"/>
      <w:jc w:val="both"/>
      <w:textAlignment w:val="baseline"/>
    </w:pPr>
    <w:rPr>
      <w:rFonts w:ascii="Times New Roman" w:eastAsia="Times New Roman" w:hAnsi="Times New Roman" w:cs="Times New Roman"/>
      <w:sz w:val="24"/>
      <w:szCs w:val="20"/>
      <w:lang w:eastAsia="ar-SA"/>
    </w:rPr>
  </w:style>
  <w:style w:type="character" w:customStyle="1" w:styleId="apple-converted-space">
    <w:name w:val="apple-converted-space"/>
    <w:rsid w:val="00636AF9"/>
  </w:style>
  <w:style w:type="paragraph" w:customStyle="1" w:styleId="1250">
    <w:name w:val="125"/>
    <w:basedOn w:val="a5"/>
    <w:rsid w:val="00636A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3">
    <w:name w:val="Обычный (без абзаца)"/>
    <w:basedOn w:val="a5"/>
    <w:autoRedefine/>
    <w:rsid w:val="00636AF9"/>
    <w:pPr>
      <w:numPr>
        <w:numId w:val="8"/>
      </w:numPr>
      <w:spacing w:after="120" w:line="240" w:lineRule="auto"/>
      <w:ind w:left="567" w:hanging="283"/>
      <w:jc w:val="both"/>
    </w:pPr>
    <w:rPr>
      <w:rFonts w:ascii="Courier New" w:eastAsia="Times New Roman" w:hAnsi="Courier New" w:cs="Times New Roman"/>
      <w:bCs/>
      <w:sz w:val="24"/>
      <w:szCs w:val="28"/>
      <w:lang w:eastAsia="uk-UA"/>
    </w:rPr>
  </w:style>
  <w:style w:type="character" w:customStyle="1" w:styleId="111">
    <w:name w:val="Основной текст + 11"/>
    <w:aliases w:val="5 pt"/>
    <w:rsid w:val="00636AF9"/>
    <w:rPr>
      <w:rFonts w:ascii="Times New Roman" w:hAnsi="Times New Roman"/>
      <w:i/>
      <w:sz w:val="23"/>
      <w:u w:val="none"/>
    </w:rPr>
  </w:style>
  <w:style w:type="character" w:customStyle="1" w:styleId="112">
    <w:name w:val="Основной текст + 112"/>
    <w:aliases w:val="5 pt3"/>
    <w:rsid w:val="00636AF9"/>
    <w:rPr>
      <w:rFonts w:ascii="Times New Roman" w:hAnsi="Times New Roman"/>
      <w:i/>
      <w:sz w:val="23"/>
      <w:u w:val="single"/>
    </w:rPr>
  </w:style>
  <w:style w:type="character" w:customStyle="1" w:styleId="1110">
    <w:name w:val="Основной текст + 111"/>
    <w:aliases w:val="5 pt1"/>
    <w:rsid w:val="00636AF9"/>
    <w:rPr>
      <w:rFonts w:ascii="Times New Roman" w:hAnsi="Times New Roman"/>
      <w:i/>
      <w:sz w:val="23"/>
      <w:u w:val="none"/>
    </w:rPr>
  </w:style>
  <w:style w:type="paragraph" w:customStyle="1" w:styleId="-0">
    <w:name w:val="Обычный - номер"/>
    <w:basedOn w:val="a5"/>
    <w:next w:val="a5"/>
    <w:autoRedefine/>
    <w:rsid w:val="00636AF9"/>
    <w:pPr>
      <w:spacing w:after="120" w:line="240" w:lineRule="auto"/>
      <w:jc w:val="both"/>
    </w:pPr>
    <w:rPr>
      <w:rFonts w:ascii="Times New Roman" w:eastAsia="Times New Roman" w:hAnsi="Times New Roman" w:cs="Times New Roman"/>
      <w:sz w:val="24"/>
      <w:szCs w:val="24"/>
      <w:u w:val="single"/>
      <w:lang w:eastAsia="uk-UA"/>
    </w:rPr>
  </w:style>
  <w:style w:type="character" w:customStyle="1" w:styleId="rvts23">
    <w:name w:val="rvts23"/>
    <w:rsid w:val="00636AF9"/>
  </w:style>
  <w:style w:type="paragraph" w:customStyle="1" w:styleId="rvps6">
    <w:name w:val="rvps6"/>
    <w:basedOn w:val="a5"/>
    <w:rsid w:val="00636A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636AF9"/>
  </w:style>
  <w:style w:type="paragraph" w:customStyle="1" w:styleId="19">
    <w:name w:val="Рецензия1"/>
    <w:hidden/>
    <w:semiHidden/>
    <w:rsid w:val="00636AF9"/>
    <w:pPr>
      <w:spacing w:after="0" w:line="240" w:lineRule="auto"/>
    </w:pPr>
    <w:rPr>
      <w:rFonts w:ascii="Calibri" w:eastAsia="Times New Roman" w:hAnsi="Calibri" w:cs="Times New Roman"/>
      <w:lang w:val="ru-RU"/>
    </w:rPr>
  </w:style>
  <w:style w:type="paragraph" w:customStyle="1" w:styleId="afffb">
    <w:name w:val="Знак Знак Знак Знак Знак Знак Знак Знак"/>
    <w:basedOn w:val="a5"/>
    <w:rsid w:val="00636AF9"/>
    <w:pPr>
      <w:spacing w:after="0" w:line="240" w:lineRule="auto"/>
    </w:pPr>
    <w:rPr>
      <w:rFonts w:ascii="Verdana" w:eastAsia="Times New Roman" w:hAnsi="Verdana" w:cs="Times New Roman"/>
      <w:sz w:val="20"/>
      <w:szCs w:val="20"/>
      <w:lang w:val="en-US"/>
    </w:rPr>
  </w:style>
  <w:style w:type="paragraph" w:customStyle="1" w:styleId="1a">
    <w:name w:val="Знак1"/>
    <w:basedOn w:val="a5"/>
    <w:rsid w:val="00636AF9"/>
    <w:pPr>
      <w:spacing w:after="0" w:line="240" w:lineRule="auto"/>
    </w:pPr>
    <w:rPr>
      <w:rFonts w:ascii="Verdana" w:eastAsia="Times New Roman" w:hAnsi="Verdana" w:cs="Verdana"/>
      <w:sz w:val="20"/>
      <w:szCs w:val="20"/>
      <w:lang w:val="en-US"/>
    </w:rPr>
  </w:style>
  <w:style w:type="paragraph" w:customStyle="1" w:styleId="afffc">
    <w:name w:val="Знак"/>
    <w:basedOn w:val="a5"/>
    <w:rsid w:val="00636AF9"/>
    <w:pPr>
      <w:spacing w:after="0" w:line="240" w:lineRule="auto"/>
    </w:pPr>
    <w:rPr>
      <w:rFonts w:ascii="Verdana" w:eastAsia="Times New Roman" w:hAnsi="Verdana" w:cs="Verdana"/>
      <w:color w:val="000000"/>
      <w:sz w:val="20"/>
      <w:szCs w:val="20"/>
      <w:lang w:val="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36AF9"/>
    <w:pPr>
      <w:spacing w:after="0" w:line="240" w:lineRule="auto"/>
    </w:pPr>
    <w:rPr>
      <w:rFonts w:ascii="Verdana" w:eastAsia="Batang" w:hAnsi="Verdana" w:cs="Verdana"/>
      <w:sz w:val="20"/>
      <w:szCs w:val="20"/>
      <w:lang w:val="en-US"/>
    </w:rPr>
  </w:style>
  <w:style w:type="paragraph" w:customStyle="1" w:styleId="1b">
    <w:name w:val="Знак Знак Знак1 Знак Знак Знак Знак Знак Знак Знак Знак Знак"/>
    <w:basedOn w:val="a5"/>
    <w:rsid w:val="00636AF9"/>
    <w:pPr>
      <w:spacing w:after="0" w:line="240" w:lineRule="auto"/>
    </w:pPr>
    <w:rPr>
      <w:rFonts w:ascii="Verdana" w:eastAsia="Times New Roman" w:hAnsi="Verdana" w:cs="Verdana"/>
      <w:sz w:val="20"/>
      <w:szCs w:val="20"/>
      <w:lang w:val="en-US"/>
    </w:rPr>
  </w:style>
  <w:style w:type="character" w:customStyle="1" w:styleId="grame">
    <w:name w:val="grame"/>
    <w:rsid w:val="00636AF9"/>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36AF9"/>
    <w:pPr>
      <w:spacing w:after="0" w:line="240" w:lineRule="auto"/>
    </w:pPr>
    <w:rPr>
      <w:rFonts w:ascii="Verdana" w:eastAsia="Times New Roman" w:hAnsi="Verdana" w:cs="Verdana"/>
      <w:sz w:val="20"/>
      <w:szCs w:val="20"/>
      <w:lang w:val="en-US"/>
    </w:rPr>
  </w:style>
  <w:style w:type="paragraph" w:customStyle="1" w:styleId="1c">
    <w:name w:val="Знак Знак Знак1"/>
    <w:basedOn w:val="a5"/>
    <w:rsid w:val="00636AF9"/>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w:basedOn w:val="a5"/>
    <w:rsid w:val="00636AF9"/>
    <w:pPr>
      <w:spacing w:after="0" w:line="240" w:lineRule="auto"/>
    </w:pPr>
    <w:rPr>
      <w:rFonts w:ascii="Verdana" w:eastAsia="Times New Roman" w:hAnsi="Verdana" w:cs="Times New Roman"/>
      <w:sz w:val="20"/>
      <w:szCs w:val="20"/>
      <w:lang w:val="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36AF9"/>
    <w:pPr>
      <w:spacing w:after="0" w:line="240" w:lineRule="auto"/>
    </w:pPr>
    <w:rPr>
      <w:rFonts w:ascii="Verdana" w:eastAsia="Times New Roman" w:hAnsi="Verdana" w:cs="Verdana"/>
      <w:sz w:val="20"/>
      <w:szCs w:val="20"/>
      <w:lang w:val="en-US"/>
    </w:rPr>
  </w:style>
  <w:style w:type="character" w:customStyle="1" w:styleId="yiv8107145251hps">
    <w:name w:val="yiv8107145251hps"/>
    <w:rsid w:val="00636AF9"/>
  </w:style>
  <w:style w:type="character" w:styleId="afffd">
    <w:name w:val="Emphasis"/>
    <w:qFormat/>
    <w:rsid w:val="00636AF9"/>
    <w:rPr>
      <w:i/>
    </w:rPr>
  </w:style>
  <w:style w:type="paragraph" w:customStyle="1" w:styleId="Head32">
    <w:name w:val="Head 3.2"/>
    <w:basedOn w:val="a5"/>
    <w:link w:val="Head320"/>
    <w:rsid w:val="00636AF9"/>
    <w:pPr>
      <w:suppressAutoHyphens/>
      <w:spacing w:after="0" w:line="240" w:lineRule="auto"/>
      <w:ind w:left="515" w:hanging="515"/>
      <w:jc w:val="both"/>
    </w:pPr>
    <w:rPr>
      <w:rFonts w:ascii="Times New Roman" w:eastAsia="Times New Roman" w:hAnsi="Times New Roman" w:cs="Times New Roman"/>
      <w:sz w:val="24"/>
      <w:szCs w:val="20"/>
    </w:rPr>
  </w:style>
  <w:style w:type="character" w:customStyle="1" w:styleId="Head320">
    <w:name w:val="Head 3.2 Знак"/>
    <w:link w:val="Head32"/>
    <w:locked/>
    <w:rsid w:val="00636AF9"/>
    <w:rPr>
      <w:rFonts w:ascii="Times New Roman" w:eastAsia="Times New Roman" w:hAnsi="Times New Roman" w:cs="Times New Roman"/>
      <w:sz w:val="24"/>
      <w:szCs w:val="20"/>
    </w:rPr>
  </w:style>
  <w:style w:type="paragraph" w:styleId="afffe">
    <w:name w:val="TOC Heading"/>
    <w:basedOn w:val="10"/>
    <w:next w:val="a5"/>
    <w:uiPriority w:val="39"/>
    <w:unhideWhenUsed/>
    <w:qFormat/>
    <w:rsid w:val="00636AF9"/>
    <w:pPr>
      <w:keepNext/>
      <w:keepLines/>
      <w:suppressAutoHyphens w:val="0"/>
      <w:spacing w:before="120" w:after="0" w:line="259" w:lineRule="auto"/>
      <w:ind w:left="360" w:hanging="360"/>
      <w:jc w:val="both"/>
      <w:outlineLvl w:val="9"/>
    </w:pPr>
    <w:rPr>
      <w:rFonts w:ascii="Times New Roman" w:hAnsi="Times New Roman"/>
      <w:iCs/>
      <w:caps/>
      <w:smallCaps w:val="0"/>
      <w:color w:val="000000"/>
      <w:sz w:val="28"/>
      <w:szCs w:val="28"/>
      <w:shd w:val="clear" w:color="auto" w:fill="FFFFFF"/>
      <w:lang w:val="uk-UA" w:eastAsia="ru-RU"/>
    </w:rPr>
  </w:style>
  <w:style w:type="character" w:customStyle="1" w:styleId="shorttext">
    <w:name w:val="short_text"/>
    <w:rsid w:val="00636AF9"/>
  </w:style>
  <w:style w:type="paragraph" w:customStyle="1" w:styleId="a1">
    <w:name w:val="Список простий"/>
    <w:basedOn w:val="a2"/>
    <w:link w:val="affff"/>
    <w:autoRedefine/>
    <w:qFormat/>
    <w:rsid w:val="00636AF9"/>
    <w:pPr>
      <w:numPr>
        <w:numId w:val="10"/>
      </w:numPr>
      <w:suppressAutoHyphens w:val="0"/>
      <w:spacing w:after="0"/>
      <w:contextualSpacing/>
    </w:pPr>
    <w:rPr>
      <w:rFonts w:eastAsia="Calibri"/>
      <w:noProof/>
      <w:szCs w:val="24"/>
      <w:lang w:val="uk-UA" w:eastAsia="uk-UA"/>
    </w:rPr>
  </w:style>
  <w:style w:type="paragraph" w:customStyle="1" w:styleId="15">
    <w:name w:val="Підзаголовок1"/>
    <w:basedOn w:val="a5"/>
    <w:link w:val="aff"/>
    <w:qFormat/>
    <w:rsid w:val="00636AF9"/>
    <w:pPr>
      <w:keepNext/>
      <w:spacing w:before="120" w:after="120"/>
      <w:ind w:firstLine="709"/>
      <w:jc w:val="both"/>
    </w:pPr>
    <w:rPr>
      <w:rFonts w:eastAsiaTheme="minorEastAsia"/>
      <w:color w:val="5A5A5A" w:themeColor="text1" w:themeTint="A5"/>
      <w:spacing w:val="15"/>
      <w:shd w:val="clear" w:color="auto" w:fill="FFFFFF"/>
    </w:rPr>
  </w:style>
  <w:style w:type="character" w:customStyle="1" w:styleId="27">
    <w:name w:val="Абзац списка2 Знак"/>
    <w:link w:val="26"/>
    <w:rsid w:val="00636AF9"/>
    <w:rPr>
      <w:rFonts w:ascii="Calibri" w:eastAsia="Times New Roman" w:hAnsi="Calibri" w:cs="Times New Roman"/>
      <w:sz w:val="28"/>
    </w:rPr>
  </w:style>
  <w:style w:type="character" w:customStyle="1" w:styleId="affff">
    <w:name w:val="Список простий Знак"/>
    <w:link w:val="a1"/>
    <w:rsid w:val="00636AF9"/>
    <w:rPr>
      <w:rFonts w:ascii="Times New Roman" w:eastAsia="Calibri" w:hAnsi="Times New Roman" w:cs="Times New Roman"/>
      <w:noProof/>
      <w:sz w:val="24"/>
      <w:szCs w:val="24"/>
      <w:lang w:eastAsia="uk-UA"/>
    </w:rPr>
  </w:style>
  <w:style w:type="numbering" w:customStyle="1" w:styleId="a0">
    <w:name w:val="Номерація"/>
    <w:uiPriority w:val="99"/>
    <w:rsid w:val="00636AF9"/>
    <w:pPr>
      <w:numPr>
        <w:numId w:val="9"/>
      </w:numPr>
    </w:pPr>
  </w:style>
  <w:style w:type="character" w:customStyle="1" w:styleId="apple-style-span">
    <w:name w:val="apple-style-span"/>
    <w:rsid w:val="00636AF9"/>
  </w:style>
  <w:style w:type="paragraph" w:customStyle="1" w:styleId="xl63">
    <w:name w:val="xl63"/>
    <w:basedOn w:val="a5"/>
    <w:rsid w:val="00636AF9"/>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F7F7F"/>
      <w:sz w:val="20"/>
      <w:szCs w:val="20"/>
      <w:lang w:eastAsia="uk-UA"/>
    </w:rPr>
  </w:style>
  <w:style w:type="paragraph" w:customStyle="1" w:styleId="xl64">
    <w:name w:val="xl64"/>
    <w:basedOn w:val="a5"/>
    <w:rsid w:val="00636AF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F7F7F"/>
      <w:sz w:val="20"/>
      <w:szCs w:val="20"/>
      <w:lang w:eastAsia="uk-UA"/>
    </w:rPr>
  </w:style>
  <w:style w:type="paragraph" w:customStyle="1" w:styleId="xl65">
    <w:name w:val="xl65"/>
    <w:basedOn w:val="a5"/>
    <w:rsid w:val="00636AF9"/>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F7F7F"/>
      <w:sz w:val="20"/>
      <w:szCs w:val="20"/>
      <w:lang w:eastAsia="uk-UA"/>
    </w:rPr>
  </w:style>
  <w:style w:type="paragraph" w:customStyle="1" w:styleId="xl66">
    <w:name w:val="xl66"/>
    <w:basedOn w:val="a5"/>
    <w:rsid w:val="00636AF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F7F7F"/>
      <w:sz w:val="20"/>
      <w:szCs w:val="20"/>
      <w:lang w:eastAsia="uk-UA"/>
    </w:rPr>
  </w:style>
  <w:style w:type="paragraph" w:customStyle="1" w:styleId="xl67">
    <w:name w:val="xl67"/>
    <w:basedOn w:val="a5"/>
    <w:rsid w:val="00636AF9"/>
    <w:pPr>
      <w:shd w:val="clear" w:color="000000" w:fill="BFBFB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8">
    <w:name w:val="xl68"/>
    <w:basedOn w:val="a5"/>
    <w:rsid w:val="00636A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9">
    <w:name w:val="xl69"/>
    <w:basedOn w:val="a5"/>
    <w:rsid w:val="00636A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0">
    <w:name w:val="xl70"/>
    <w:basedOn w:val="a5"/>
    <w:rsid w:val="00636AF9"/>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1">
    <w:name w:val="xl71"/>
    <w:basedOn w:val="a5"/>
    <w:rsid w:val="00636AF9"/>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2">
    <w:name w:val="xl72"/>
    <w:basedOn w:val="a5"/>
    <w:rsid w:val="00636AF9"/>
    <w:pPr>
      <w:pBdr>
        <w:lef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3">
    <w:name w:val="xl73"/>
    <w:basedOn w:val="a5"/>
    <w:rsid w:val="00636AF9"/>
    <w:pPr>
      <w:pBdr>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4">
    <w:name w:val="xl74"/>
    <w:basedOn w:val="a5"/>
    <w:rsid w:val="00636AF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7F7F7F"/>
      <w:sz w:val="20"/>
      <w:szCs w:val="20"/>
      <w:lang w:eastAsia="uk-UA"/>
    </w:rPr>
  </w:style>
  <w:style w:type="paragraph" w:customStyle="1" w:styleId="xl75">
    <w:name w:val="xl75"/>
    <w:basedOn w:val="a5"/>
    <w:rsid w:val="00636AF9"/>
    <w:pPr>
      <w:pBdr>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6">
    <w:name w:val="xl76"/>
    <w:basedOn w:val="a5"/>
    <w:rsid w:val="00636AF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7">
    <w:name w:val="xl77"/>
    <w:basedOn w:val="a5"/>
    <w:rsid w:val="00636AF9"/>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8">
    <w:name w:val="xl78"/>
    <w:basedOn w:val="a5"/>
    <w:rsid w:val="00636AF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9">
    <w:name w:val="xl79"/>
    <w:basedOn w:val="a5"/>
    <w:rsid w:val="00636AF9"/>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0">
    <w:name w:val="xl80"/>
    <w:basedOn w:val="a5"/>
    <w:rsid w:val="00636AF9"/>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1">
    <w:name w:val="xl81"/>
    <w:basedOn w:val="a5"/>
    <w:rsid w:val="00636AF9"/>
    <w:pPr>
      <w:shd w:val="clear" w:color="000000" w:fill="A9D08E"/>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2">
    <w:name w:val="xl82"/>
    <w:basedOn w:val="a5"/>
    <w:rsid w:val="00636AF9"/>
    <w:pPr>
      <w:pBdr>
        <w:lef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3">
    <w:name w:val="xl83"/>
    <w:basedOn w:val="a5"/>
    <w:rsid w:val="00636AF9"/>
    <w:pPr>
      <w:pBdr>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4">
    <w:name w:val="xl84"/>
    <w:basedOn w:val="a5"/>
    <w:rsid w:val="00636AF9"/>
    <w:pPr>
      <w:pBdr>
        <w:top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5">
    <w:name w:val="xl85"/>
    <w:basedOn w:val="a5"/>
    <w:rsid w:val="00636AF9"/>
    <w:pPr>
      <w:pBdr>
        <w:top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6">
    <w:name w:val="xl86"/>
    <w:basedOn w:val="a5"/>
    <w:rsid w:val="00636AF9"/>
    <w:pPr>
      <w:pBdr>
        <w:top w:val="single" w:sz="8" w:space="0" w:color="auto"/>
        <w:lef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7">
    <w:name w:val="xl87"/>
    <w:basedOn w:val="a5"/>
    <w:rsid w:val="00636AF9"/>
    <w:pPr>
      <w:pBdr>
        <w:top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8">
    <w:name w:val="xl88"/>
    <w:basedOn w:val="a5"/>
    <w:rsid w:val="00636AF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9">
    <w:name w:val="xl89"/>
    <w:basedOn w:val="a5"/>
    <w:rsid w:val="00636AF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0">
    <w:name w:val="xl90"/>
    <w:basedOn w:val="a5"/>
    <w:rsid w:val="00636AF9"/>
    <w:pPr>
      <w:pBdr>
        <w:top w:val="single" w:sz="8" w:space="0" w:color="auto"/>
        <w:lef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91">
    <w:name w:val="xl91"/>
    <w:basedOn w:val="a5"/>
    <w:rsid w:val="00636AF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2">
    <w:name w:val="xl92"/>
    <w:basedOn w:val="a5"/>
    <w:rsid w:val="00636AF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3">
    <w:name w:val="xl93"/>
    <w:basedOn w:val="a5"/>
    <w:rsid w:val="00636AF9"/>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4">
    <w:name w:val="xl94"/>
    <w:basedOn w:val="a5"/>
    <w:rsid w:val="00636AF9"/>
    <w:pPr>
      <w:pBdr>
        <w:left w:val="single" w:sz="4" w:space="0" w:color="auto"/>
        <w:bottom w:val="single" w:sz="8"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5">
    <w:name w:val="xl95"/>
    <w:basedOn w:val="a5"/>
    <w:rsid w:val="00636AF9"/>
    <w:pPr>
      <w:pBdr>
        <w:bottom w:val="single" w:sz="8"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6">
    <w:name w:val="xl96"/>
    <w:basedOn w:val="a5"/>
    <w:rsid w:val="00636AF9"/>
    <w:pPr>
      <w:pBdr>
        <w:bottom w:val="single" w:sz="8"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7">
    <w:name w:val="xl97"/>
    <w:basedOn w:val="a5"/>
    <w:rsid w:val="00636AF9"/>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8">
    <w:name w:val="xl98"/>
    <w:basedOn w:val="a5"/>
    <w:rsid w:val="00636AF9"/>
    <w:pPr>
      <w:pBdr>
        <w:top w:val="single" w:sz="8"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9">
    <w:name w:val="xl99"/>
    <w:basedOn w:val="a5"/>
    <w:rsid w:val="00636AF9"/>
    <w:pPr>
      <w:pBdr>
        <w:top w:val="single" w:sz="8" w:space="0" w:color="auto"/>
        <w:left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0">
    <w:name w:val="xl100"/>
    <w:basedOn w:val="a5"/>
    <w:rsid w:val="00636AF9"/>
    <w:pPr>
      <w:pBdr>
        <w:top w:val="single" w:sz="8"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1">
    <w:name w:val="xl101"/>
    <w:basedOn w:val="a5"/>
    <w:rsid w:val="00636AF9"/>
    <w:pPr>
      <w:pBdr>
        <w:top w:val="single" w:sz="8"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2">
    <w:name w:val="xl102"/>
    <w:basedOn w:val="a5"/>
    <w:rsid w:val="00636AF9"/>
    <w:pPr>
      <w:pBdr>
        <w:top w:val="single" w:sz="8"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3">
    <w:name w:val="xl103"/>
    <w:basedOn w:val="a5"/>
    <w:rsid w:val="00636AF9"/>
    <w:pPr>
      <w:pBdr>
        <w:top w:val="single" w:sz="8"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4">
    <w:name w:val="xl104"/>
    <w:basedOn w:val="a5"/>
    <w:rsid w:val="00636AF9"/>
    <w:pPr>
      <w:pBdr>
        <w:top w:val="single" w:sz="8" w:space="0" w:color="auto"/>
        <w:lef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5">
    <w:name w:val="xl105"/>
    <w:basedOn w:val="a5"/>
    <w:rsid w:val="00636AF9"/>
    <w:pPr>
      <w:pBdr>
        <w:lef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106">
    <w:name w:val="xl106"/>
    <w:basedOn w:val="a5"/>
    <w:rsid w:val="00636AF9"/>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uk-UA"/>
    </w:rPr>
  </w:style>
  <w:style w:type="paragraph" w:customStyle="1" w:styleId="xl107">
    <w:name w:val="xl107"/>
    <w:basedOn w:val="a5"/>
    <w:rsid w:val="00636AF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8">
    <w:name w:val="xl108"/>
    <w:basedOn w:val="a5"/>
    <w:rsid w:val="00636AF9"/>
    <w:pPr>
      <w:pBdr>
        <w:top w:val="single" w:sz="8" w:space="0" w:color="auto"/>
        <w:lef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9">
    <w:name w:val="xl109"/>
    <w:basedOn w:val="a5"/>
    <w:rsid w:val="00636AF9"/>
    <w:pPr>
      <w:pBdr>
        <w:top w:val="single" w:sz="8"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0">
    <w:name w:val="xl110"/>
    <w:basedOn w:val="a5"/>
    <w:rsid w:val="00636AF9"/>
    <w:pPr>
      <w:pBdr>
        <w:top w:val="single" w:sz="8"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1">
    <w:name w:val="xl111"/>
    <w:basedOn w:val="a5"/>
    <w:rsid w:val="00636AF9"/>
    <w:pPr>
      <w:shd w:val="clear" w:color="000000" w:fill="FFD966"/>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2">
    <w:name w:val="xl112"/>
    <w:basedOn w:val="a5"/>
    <w:rsid w:val="00636AF9"/>
    <w:pPr>
      <w:pBdr>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3">
    <w:name w:val="xl113"/>
    <w:basedOn w:val="a5"/>
    <w:rsid w:val="00636AF9"/>
    <w:pPr>
      <w:pBdr>
        <w:lef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4">
    <w:name w:val="xl114"/>
    <w:basedOn w:val="a5"/>
    <w:rsid w:val="00636AF9"/>
    <w:pPr>
      <w:pBdr>
        <w:left w:val="single" w:sz="4" w:space="0" w:color="auto"/>
        <w:bottom w:val="single" w:sz="8"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5">
    <w:name w:val="xl115"/>
    <w:basedOn w:val="a5"/>
    <w:rsid w:val="00636AF9"/>
    <w:pPr>
      <w:pBdr>
        <w:bottom w:val="single" w:sz="8"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6">
    <w:name w:val="xl116"/>
    <w:basedOn w:val="a5"/>
    <w:rsid w:val="00636AF9"/>
    <w:pPr>
      <w:pBdr>
        <w:bottom w:val="single" w:sz="8" w:space="0" w:color="auto"/>
        <w:right w:val="single" w:sz="4"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7">
    <w:name w:val="xl117"/>
    <w:basedOn w:val="a5"/>
    <w:rsid w:val="00636AF9"/>
    <w:pPr>
      <w:pBdr>
        <w:top w:val="single" w:sz="8" w:space="0" w:color="auto"/>
        <w:right w:val="single" w:sz="8"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8">
    <w:name w:val="xl118"/>
    <w:basedOn w:val="a5"/>
    <w:rsid w:val="00636AF9"/>
    <w:pPr>
      <w:pBdr>
        <w:right w:val="single" w:sz="8"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9">
    <w:name w:val="xl119"/>
    <w:basedOn w:val="a5"/>
    <w:rsid w:val="00636AF9"/>
    <w:pPr>
      <w:pBdr>
        <w:bottom w:val="single" w:sz="8" w:space="0" w:color="auto"/>
        <w:right w:val="single" w:sz="8" w:space="0" w:color="auto"/>
      </w:pBdr>
      <w:shd w:val="clear" w:color="000000" w:fill="FFD966"/>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5">
    <w:name w:val="font5"/>
    <w:basedOn w:val="a5"/>
    <w:rsid w:val="00636AF9"/>
    <w:pPr>
      <w:spacing w:before="100" w:beforeAutospacing="1" w:after="100" w:afterAutospacing="1" w:line="240" w:lineRule="auto"/>
    </w:pPr>
    <w:rPr>
      <w:rFonts w:ascii="Calibri" w:eastAsia="Times New Roman" w:hAnsi="Calibri" w:cs="Times New Roman"/>
      <w:lang w:eastAsia="uk-UA"/>
    </w:rPr>
  </w:style>
  <w:style w:type="paragraph" w:customStyle="1" w:styleId="a4">
    <w:name w:val="Обычный_с_маркировкой"/>
    <w:rsid w:val="00636AF9"/>
    <w:pPr>
      <w:numPr>
        <w:numId w:val="11"/>
      </w:numPr>
      <w:spacing w:after="0" w:line="240" w:lineRule="auto"/>
      <w:jc w:val="both"/>
    </w:pPr>
    <w:rPr>
      <w:rFonts w:ascii="Times New Roman" w:eastAsia="Times New Roman" w:hAnsi="Times New Roman" w:cs="Times New Roman"/>
      <w:sz w:val="24"/>
      <w:szCs w:val="20"/>
      <w:lang w:val="en-US" w:eastAsia="ru-RU"/>
    </w:rPr>
  </w:style>
  <w:style w:type="numbering" w:customStyle="1" w:styleId="1">
    <w:name w:val="Импортированный стиль 1"/>
    <w:rsid w:val="00636AF9"/>
    <w:pPr>
      <w:numPr>
        <w:numId w:val="12"/>
      </w:numPr>
    </w:p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w:basedOn w:val="a5"/>
    <w:rsid w:val="00636AF9"/>
    <w:pPr>
      <w:spacing w:after="0" w:line="240" w:lineRule="auto"/>
    </w:pPr>
    <w:rPr>
      <w:rFonts w:ascii="Verdana" w:eastAsia="Batang" w:hAnsi="Verdana" w:cs="Times New Roman"/>
      <w:sz w:val="20"/>
      <w:szCs w:val="20"/>
      <w:lang w:val="en-US"/>
    </w:rPr>
  </w:style>
  <w:style w:type="paragraph" w:customStyle="1" w:styleId="affff0">
    <w:name w:val="Знак Знак"/>
    <w:basedOn w:val="a5"/>
    <w:rsid w:val="00636AF9"/>
    <w:pPr>
      <w:spacing w:after="0" w:line="240" w:lineRule="auto"/>
    </w:pPr>
    <w:rPr>
      <w:rFonts w:ascii="Verdana" w:eastAsia="Times New Roman" w:hAnsi="Verdana" w:cs="Times New Roman"/>
      <w:sz w:val="20"/>
      <w:szCs w:val="20"/>
      <w:lang w:val="en-US"/>
    </w:rPr>
  </w:style>
  <w:style w:type="paragraph" w:styleId="affff1">
    <w:name w:val="Plain Text"/>
    <w:basedOn w:val="a5"/>
    <w:link w:val="affff2"/>
    <w:uiPriority w:val="99"/>
    <w:unhideWhenUsed/>
    <w:rsid w:val="00636AF9"/>
    <w:pPr>
      <w:spacing w:after="0" w:line="240" w:lineRule="auto"/>
    </w:pPr>
    <w:rPr>
      <w:rFonts w:ascii="Calibri" w:eastAsia="Calibri" w:hAnsi="Calibri" w:cs="Times New Roman"/>
      <w:szCs w:val="21"/>
      <w:lang w:val="ru-RU"/>
    </w:rPr>
  </w:style>
  <w:style w:type="character" w:customStyle="1" w:styleId="affff2">
    <w:name w:val="Текст Знак"/>
    <w:basedOn w:val="a6"/>
    <w:link w:val="affff1"/>
    <w:uiPriority w:val="99"/>
    <w:rsid w:val="00636AF9"/>
    <w:rPr>
      <w:rFonts w:ascii="Calibri" w:eastAsia="Calibri" w:hAnsi="Calibri" w:cs="Times New Roman"/>
      <w:szCs w:val="21"/>
      <w:lang w:val="ru-RU"/>
    </w:rPr>
  </w:style>
  <w:style w:type="paragraph" w:customStyle="1" w:styleId="S1-Header2">
    <w:name w:val="S1-Header2"/>
    <w:basedOn w:val="a5"/>
    <w:autoRedefine/>
    <w:rsid w:val="00636AF9"/>
    <w:pPr>
      <w:numPr>
        <w:numId w:val="13"/>
      </w:numPr>
      <w:spacing w:after="120" w:line="240" w:lineRule="auto"/>
    </w:pPr>
    <w:rPr>
      <w:rFonts w:ascii="Times New Roman" w:eastAsia="Times New Roman" w:hAnsi="Times New Roman" w:cs="Times New Roman"/>
      <w:b/>
      <w:sz w:val="24"/>
      <w:szCs w:val="20"/>
      <w:lang w:val="en-US"/>
    </w:rPr>
  </w:style>
  <w:style w:type="paragraph" w:customStyle="1" w:styleId="S1-subpara">
    <w:name w:val="S1-sub para"/>
    <w:basedOn w:val="a5"/>
    <w:link w:val="S1-subparaChar"/>
    <w:rsid w:val="00636AF9"/>
    <w:pPr>
      <w:spacing w:after="200" w:line="240" w:lineRule="auto"/>
      <w:jc w:val="both"/>
    </w:pPr>
    <w:rPr>
      <w:rFonts w:ascii="Times New Roman" w:eastAsia="Times New Roman" w:hAnsi="Times New Roman" w:cs="Times New Roman"/>
      <w:sz w:val="24"/>
      <w:szCs w:val="20"/>
      <w:lang w:val="en-US"/>
    </w:rPr>
  </w:style>
  <w:style w:type="character" w:customStyle="1" w:styleId="S1-subparaChar">
    <w:name w:val="S1-sub para Char"/>
    <w:link w:val="S1-subpara"/>
    <w:rsid w:val="00636AF9"/>
    <w:rPr>
      <w:rFonts w:ascii="Times New Roman" w:eastAsia="Times New Roman" w:hAnsi="Times New Roman" w:cs="Times New Roman"/>
      <w:sz w:val="24"/>
      <w:szCs w:val="20"/>
      <w:lang w:val="en-US"/>
    </w:rPr>
  </w:style>
  <w:style w:type="character" w:customStyle="1" w:styleId="Heading3Char1">
    <w:name w:val="Heading 3 Char1"/>
    <w:rsid w:val="00636AF9"/>
    <w:rPr>
      <w:rFonts w:eastAsia="Calibri"/>
      <w:b/>
      <w:sz w:val="24"/>
      <w:szCs w:val="24"/>
      <w:lang w:eastAsia="zh-CN"/>
    </w:rPr>
  </w:style>
  <w:style w:type="character" w:customStyle="1" w:styleId="UnresolvedMention1">
    <w:name w:val="Unresolved Mention1"/>
    <w:basedOn w:val="a6"/>
    <w:uiPriority w:val="99"/>
    <w:semiHidden/>
    <w:unhideWhenUsed/>
    <w:rsid w:val="00636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szu.gov.ua/ukladeni-dogovori/statistics" TargetMode="Externa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github.com/edenlabllc/ehealth.api/blob/develop/apps/core/specs/database_schema/reporting.e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enlab.atlassian.net/wiki/spaces/EH/overview" TargetMode="Externa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cpubenchmark.net/mid_range_cpus.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26D5-6566-4850-8A65-417DEAC0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27030</Words>
  <Characters>15408</Characters>
  <Application>Microsoft Office Word</Application>
  <DocSecurity>0</DocSecurity>
  <Lines>128</Lines>
  <Paragraphs>84</Paragraphs>
  <ScaleCrop>false</ScaleCrop>
  <HeadingPairs>
    <vt:vector size="2" baseType="variant">
      <vt:variant>
        <vt:lpstr>Назва</vt:lpstr>
      </vt:variant>
      <vt:variant>
        <vt:i4>1</vt:i4>
      </vt:variant>
    </vt:vector>
  </HeadingPairs>
  <TitlesOfParts>
    <vt:vector size="1" baseType="lpstr">
      <vt:lpstr/>
    </vt:vector>
  </TitlesOfParts>
  <Company>NSZU</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Мариновський Юрій Леонідович</dc:creator>
  <cp:keywords/>
  <dc:description/>
  <cp:lastModifiedBy>Мариновський Юрій Леонідович</cp:lastModifiedBy>
  <cp:revision>3</cp:revision>
  <dcterms:created xsi:type="dcterms:W3CDTF">2019-04-16T08:26:00Z</dcterms:created>
  <dcterms:modified xsi:type="dcterms:W3CDTF">2019-04-16T08:45:00Z</dcterms:modified>
</cp:coreProperties>
</file>